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0C" w:rsidRDefault="007E60E0">
      <w:pPr>
        <w:spacing w:line="480" w:lineRule="exact"/>
        <w:jc w:val="center"/>
        <w:rPr>
          <w:rFonts w:ascii="SimSun" w:hAnsi="SimSun" w:cs="SimSun"/>
          <w:b/>
          <w:bCs/>
          <w:color w:val="000000"/>
          <w:sz w:val="32"/>
          <w:szCs w:val="32"/>
        </w:rPr>
      </w:pPr>
      <w:r>
        <w:rPr>
          <w:rFonts w:eastAsia="SimHei"/>
          <w:b/>
          <w:sz w:val="36"/>
          <w:szCs w:val="36"/>
        </w:rPr>
        <w:t>Project Description</w:t>
      </w:r>
    </w:p>
    <w:p w:rsidR="008E6C0C" w:rsidRDefault="008E6C0C">
      <w:pPr>
        <w:spacing w:line="480" w:lineRule="exact"/>
        <w:jc w:val="center"/>
        <w:rPr>
          <w:rFonts w:ascii="SimSun" w:hAnsi="SimSun" w:cs="SimSun"/>
          <w:b/>
          <w:bCs/>
          <w:color w:val="000000"/>
          <w:sz w:val="32"/>
          <w:szCs w:val="32"/>
        </w:rPr>
      </w:pPr>
    </w:p>
    <w:tbl>
      <w:tblPr>
        <w:tblW w:w="97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35"/>
        <w:gridCol w:w="2141"/>
        <w:gridCol w:w="22"/>
        <w:gridCol w:w="577"/>
        <w:gridCol w:w="19"/>
        <w:gridCol w:w="1251"/>
        <w:gridCol w:w="168"/>
        <w:gridCol w:w="4043"/>
      </w:tblGrid>
      <w:tr w:rsidR="008E6C0C">
        <w:trPr>
          <w:trHeight w:val="576"/>
          <w:jc w:val="center"/>
        </w:trPr>
        <w:tc>
          <w:tcPr>
            <w:tcW w:w="1535" w:type="dxa"/>
            <w:vAlign w:val="center"/>
          </w:tcPr>
          <w:p w:rsidR="008E6C0C" w:rsidRDefault="007E60E0">
            <w:pPr>
              <w:jc w:val="center"/>
              <w:rPr>
                <w:bCs/>
                <w:szCs w:val="21"/>
              </w:rPr>
            </w:pPr>
            <w:r>
              <w:rPr>
                <w:szCs w:val="21"/>
              </w:rPr>
              <w:t xml:space="preserve">Name </w:t>
            </w:r>
          </w:p>
        </w:tc>
        <w:tc>
          <w:tcPr>
            <w:tcW w:w="8221" w:type="dxa"/>
            <w:gridSpan w:val="7"/>
            <w:vAlign w:val="center"/>
          </w:tcPr>
          <w:p w:rsidR="008E6C0C" w:rsidRDefault="007E60E0">
            <w:pPr>
              <w:jc w:val="center"/>
              <w:rPr>
                <w:bCs/>
                <w:szCs w:val="21"/>
              </w:rPr>
            </w:pPr>
            <w:r>
              <w:rPr>
                <w:kern w:val="0"/>
                <w:szCs w:val="21"/>
              </w:rPr>
              <w:t xml:space="preserve"> Seminar on </w:t>
            </w:r>
            <w:proofErr w:type="spellStart"/>
            <w:r>
              <w:rPr>
                <w:kern w:val="0"/>
                <w:szCs w:val="21"/>
              </w:rPr>
              <w:t>Beidou</w:t>
            </w:r>
            <w:proofErr w:type="spellEnd"/>
            <w:r>
              <w:rPr>
                <w:kern w:val="0"/>
                <w:szCs w:val="21"/>
              </w:rPr>
              <w:t xml:space="preserve"> Satellite Navigation System for Maritime Applications</w:t>
            </w:r>
          </w:p>
        </w:tc>
      </w:tr>
      <w:tr w:rsidR="008E6C0C">
        <w:trPr>
          <w:trHeight w:val="568"/>
          <w:jc w:val="center"/>
        </w:trPr>
        <w:tc>
          <w:tcPr>
            <w:tcW w:w="1535" w:type="dxa"/>
            <w:vAlign w:val="center"/>
          </w:tcPr>
          <w:p w:rsidR="008E6C0C" w:rsidRDefault="007E60E0">
            <w:pPr>
              <w:jc w:val="center"/>
              <w:rPr>
                <w:bCs/>
                <w:szCs w:val="21"/>
              </w:rPr>
            </w:pPr>
            <w:r>
              <w:rPr>
                <w:szCs w:val="21"/>
              </w:rPr>
              <w:t>Organizer</w:t>
            </w:r>
          </w:p>
        </w:tc>
        <w:tc>
          <w:tcPr>
            <w:tcW w:w="8221" w:type="dxa"/>
            <w:gridSpan w:val="7"/>
            <w:vAlign w:val="center"/>
          </w:tcPr>
          <w:p w:rsidR="008E6C0C" w:rsidRDefault="007E60E0">
            <w:pPr>
              <w:jc w:val="center"/>
              <w:rPr>
                <w:bCs/>
                <w:szCs w:val="21"/>
              </w:rPr>
            </w:pPr>
            <w:r>
              <w:rPr>
                <w:rFonts w:hint="eastAsia"/>
                <w:bCs/>
                <w:szCs w:val="21"/>
              </w:rPr>
              <w:t>Wuhan Research Institute of  Posts and Telecomm</w:t>
            </w:r>
            <w:r>
              <w:rPr>
                <w:rFonts w:hint="eastAsia"/>
                <w:bCs/>
                <w:szCs w:val="21"/>
              </w:rPr>
              <w:t>un</w:t>
            </w:r>
            <w:r>
              <w:rPr>
                <w:rFonts w:hint="eastAsia"/>
                <w:bCs/>
                <w:szCs w:val="21"/>
              </w:rPr>
              <w:t>ications</w:t>
            </w:r>
          </w:p>
        </w:tc>
      </w:tr>
      <w:tr w:rsidR="008E6C0C">
        <w:trPr>
          <w:trHeight w:val="548"/>
          <w:jc w:val="center"/>
        </w:trPr>
        <w:tc>
          <w:tcPr>
            <w:tcW w:w="1535" w:type="dxa"/>
            <w:vAlign w:val="center"/>
          </w:tcPr>
          <w:p w:rsidR="008E6C0C" w:rsidRDefault="007E60E0">
            <w:pPr>
              <w:jc w:val="center"/>
              <w:rPr>
                <w:bCs/>
                <w:szCs w:val="21"/>
              </w:rPr>
            </w:pPr>
            <w:r>
              <w:rPr>
                <w:szCs w:val="21"/>
              </w:rPr>
              <w:t>Time</w:t>
            </w:r>
          </w:p>
        </w:tc>
        <w:tc>
          <w:tcPr>
            <w:tcW w:w="2759" w:type="dxa"/>
            <w:gridSpan w:val="4"/>
            <w:vAlign w:val="center"/>
          </w:tcPr>
          <w:p w:rsidR="008E6C0C" w:rsidRDefault="007E60E0">
            <w:pPr>
              <w:autoSpaceDE w:val="0"/>
              <w:autoSpaceDN w:val="0"/>
              <w:adjustRightInd w:val="0"/>
              <w:spacing w:before="45" w:line="245" w:lineRule="exact"/>
              <w:ind w:left="15"/>
              <w:jc w:val="center"/>
              <w:rPr>
                <w:bCs/>
                <w:szCs w:val="21"/>
              </w:rPr>
            </w:pPr>
            <w:r>
              <w:rPr>
                <w:rFonts w:hint="eastAsia"/>
                <w:szCs w:val="21"/>
              </w:rPr>
              <w:t>Dec</w:t>
            </w:r>
            <w:r>
              <w:rPr>
                <w:szCs w:val="21"/>
              </w:rPr>
              <w:t>.</w:t>
            </w:r>
            <w:r>
              <w:rPr>
                <w:rFonts w:hint="eastAsia"/>
                <w:szCs w:val="21"/>
              </w:rPr>
              <w:t>8</w:t>
            </w:r>
            <w:r>
              <w:rPr>
                <w:szCs w:val="21"/>
                <w:vertAlign w:val="superscript"/>
              </w:rPr>
              <w:t>th</w:t>
            </w:r>
            <w:r>
              <w:rPr>
                <w:szCs w:val="21"/>
              </w:rPr>
              <w:t xml:space="preserve"> —</w:t>
            </w:r>
            <w:r>
              <w:rPr>
                <w:rFonts w:hint="eastAsia"/>
                <w:szCs w:val="21"/>
              </w:rPr>
              <w:t>Dec</w:t>
            </w:r>
            <w:r>
              <w:rPr>
                <w:szCs w:val="21"/>
              </w:rPr>
              <w:t>.</w:t>
            </w:r>
            <w:r>
              <w:rPr>
                <w:rFonts w:hint="eastAsia"/>
                <w:szCs w:val="21"/>
              </w:rPr>
              <w:t>21</w:t>
            </w:r>
            <w:r>
              <w:rPr>
                <w:szCs w:val="21"/>
                <w:vertAlign w:val="superscript"/>
              </w:rPr>
              <w:t>th</w:t>
            </w:r>
            <w:r>
              <w:rPr>
                <w:szCs w:val="21"/>
              </w:rPr>
              <w:t xml:space="preserve"> , 2021</w:t>
            </w:r>
          </w:p>
        </w:tc>
        <w:tc>
          <w:tcPr>
            <w:tcW w:w="1419" w:type="dxa"/>
            <w:gridSpan w:val="2"/>
            <w:vAlign w:val="center"/>
          </w:tcPr>
          <w:p w:rsidR="008E6C0C" w:rsidRDefault="007E60E0">
            <w:pPr>
              <w:jc w:val="center"/>
              <w:rPr>
                <w:bCs/>
                <w:szCs w:val="21"/>
              </w:rPr>
            </w:pPr>
            <w:r>
              <w:rPr>
                <w:szCs w:val="21"/>
              </w:rPr>
              <w:t>Language</w:t>
            </w:r>
          </w:p>
        </w:tc>
        <w:tc>
          <w:tcPr>
            <w:tcW w:w="4043" w:type="dxa"/>
            <w:vAlign w:val="center"/>
          </w:tcPr>
          <w:p w:rsidR="008E6C0C" w:rsidRDefault="007E60E0">
            <w:pPr>
              <w:jc w:val="center"/>
              <w:rPr>
                <w:bCs/>
                <w:szCs w:val="21"/>
                <w:lang w:eastAsia="zh-Hans"/>
              </w:rPr>
            </w:pPr>
            <w:r>
              <w:rPr>
                <w:bCs/>
                <w:szCs w:val="21"/>
                <w:lang w:eastAsia="zh-Hans"/>
              </w:rPr>
              <w:t>English</w:t>
            </w:r>
          </w:p>
        </w:tc>
      </w:tr>
      <w:tr w:rsidR="008E6C0C">
        <w:trPr>
          <w:trHeight w:val="543"/>
          <w:jc w:val="center"/>
        </w:trPr>
        <w:tc>
          <w:tcPr>
            <w:tcW w:w="1535" w:type="dxa"/>
            <w:vAlign w:val="center"/>
          </w:tcPr>
          <w:p w:rsidR="008E6C0C" w:rsidRDefault="007E60E0">
            <w:pPr>
              <w:pStyle w:val="Textocomentario"/>
              <w:jc w:val="center"/>
              <w:rPr>
                <w:rFonts w:cs="SimSun"/>
                <w:bCs/>
                <w:szCs w:val="21"/>
              </w:rPr>
            </w:pPr>
            <w:r>
              <w:rPr>
                <w:rFonts w:cs="SimSun"/>
                <w:bCs/>
                <w:szCs w:val="21"/>
              </w:rPr>
              <w:t>Organizing method</w:t>
            </w:r>
          </w:p>
        </w:tc>
        <w:tc>
          <w:tcPr>
            <w:tcW w:w="2759" w:type="dxa"/>
            <w:gridSpan w:val="4"/>
            <w:vAlign w:val="center"/>
          </w:tcPr>
          <w:p w:rsidR="008E6C0C" w:rsidRDefault="007E60E0">
            <w:pPr>
              <w:jc w:val="center"/>
              <w:rPr>
                <w:szCs w:val="21"/>
              </w:rPr>
            </w:pPr>
            <w:r>
              <w:rPr>
                <w:szCs w:val="21"/>
              </w:rPr>
              <w:t>Online training</w:t>
            </w:r>
          </w:p>
        </w:tc>
        <w:tc>
          <w:tcPr>
            <w:tcW w:w="1419" w:type="dxa"/>
            <w:gridSpan w:val="2"/>
            <w:vAlign w:val="center"/>
          </w:tcPr>
          <w:p w:rsidR="008E6C0C" w:rsidRDefault="007E60E0">
            <w:pPr>
              <w:jc w:val="center"/>
              <w:rPr>
                <w:szCs w:val="21"/>
              </w:rPr>
            </w:pPr>
            <w:r>
              <w:rPr>
                <w:szCs w:val="21"/>
              </w:rPr>
              <w:t>Platform</w:t>
            </w:r>
          </w:p>
        </w:tc>
        <w:tc>
          <w:tcPr>
            <w:tcW w:w="4043" w:type="dxa"/>
            <w:vAlign w:val="center"/>
          </w:tcPr>
          <w:p w:rsidR="008E6C0C" w:rsidRDefault="007E60E0">
            <w:pPr>
              <w:jc w:val="center"/>
              <w:rPr>
                <w:bCs/>
                <w:szCs w:val="21"/>
              </w:rPr>
            </w:pPr>
            <w:proofErr w:type="spellStart"/>
            <w:r>
              <w:rPr>
                <w:rFonts w:hint="eastAsia"/>
                <w:bCs/>
                <w:szCs w:val="21"/>
              </w:rPr>
              <w:t>Voov</w:t>
            </w:r>
            <w:proofErr w:type="spellEnd"/>
            <w:r>
              <w:rPr>
                <w:rFonts w:hint="eastAsia"/>
                <w:bCs/>
                <w:szCs w:val="21"/>
              </w:rPr>
              <w:t xml:space="preserve"> Meeting</w:t>
            </w:r>
          </w:p>
        </w:tc>
      </w:tr>
      <w:tr w:rsidR="008E6C0C">
        <w:trPr>
          <w:trHeight w:val="543"/>
          <w:jc w:val="center"/>
        </w:trPr>
        <w:tc>
          <w:tcPr>
            <w:tcW w:w="1535" w:type="dxa"/>
            <w:vAlign w:val="center"/>
          </w:tcPr>
          <w:p w:rsidR="008E6C0C" w:rsidRDefault="007E60E0">
            <w:pPr>
              <w:pStyle w:val="Textocomentario"/>
              <w:jc w:val="center"/>
              <w:rPr>
                <w:bCs/>
                <w:szCs w:val="21"/>
              </w:rPr>
            </w:pPr>
            <w:r>
              <w:rPr>
                <w:szCs w:val="21"/>
              </w:rPr>
              <w:t>Invited Countries</w:t>
            </w:r>
          </w:p>
        </w:tc>
        <w:tc>
          <w:tcPr>
            <w:tcW w:w="2759" w:type="dxa"/>
            <w:gridSpan w:val="4"/>
            <w:vAlign w:val="center"/>
          </w:tcPr>
          <w:p w:rsidR="008E6C0C" w:rsidRDefault="007E60E0">
            <w:pPr>
              <w:jc w:val="center"/>
              <w:rPr>
                <w:szCs w:val="21"/>
              </w:rPr>
            </w:pPr>
            <w:r>
              <w:rPr>
                <w:rFonts w:hint="eastAsia"/>
                <w:bCs/>
                <w:szCs w:val="21"/>
              </w:rPr>
              <w:t xml:space="preserve">Developing </w:t>
            </w:r>
            <w:r>
              <w:rPr>
                <w:bCs/>
                <w:szCs w:val="21"/>
              </w:rPr>
              <w:t>countries</w:t>
            </w:r>
            <w:r>
              <w:rPr>
                <w:szCs w:val="21"/>
              </w:rPr>
              <w:t xml:space="preserve"> </w:t>
            </w:r>
          </w:p>
        </w:tc>
        <w:tc>
          <w:tcPr>
            <w:tcW w:w="1419" w:type="dxa"/>
            <w:gridSpan w:val="2"/>
            <w:vAlign w:val="center"/>
          </w:tcPr>
          <w:p w:rsidR="008E6C0C" w:rsidRDefault="007E60E0">
            <w:pPr>
              <w:jc w:val="center"/>
              <w:rPr>
                <w:szCs w:val="21"/>
              </w:rPr>
            </w:pPr>
            <w:r>
              <w:rPr>
                <w:szCs w:val="21"/>
              </w:rPr>
              <w:t>Number of Participants</w:t>
            </w:r>
          </w:p>
        </w:tc>
        <w:tc>
          <w:tcPr>
            <w:tcW w:w="4043" w:type="dxa"/>
            <w:vAlign w:val="center"/>
          </w:tcPr>
          <w:p w:rsidR="008E6C0C" w:rsidRDefault="008E6C0C">
            <w:pPr>
              <w:jc w:val="center"/>
              <w:rPr>
                <w:szCs w:val="21"/>
              </w:rPr>
            </w:pPr>
            <w:bookmarkStart w:id="0" w:name="_GoBack"/>
            <w:bookmarkEnd w:id="0"/>
          </w:p>
        </w:tc>
      </w:tr>
      <w:tr w:rsidR="008E6C0C">
        <w:trPr>
          <w:trHeight w:val="551"/>
          <w:jc w:val="center"/>
        </w:trPr>
        <w:tc>
          <w:tcPr>
            <w:tcW w:w="1535" w:type="dxa"/>
            <w:vAlign w:val="center"/>
          </w:tcPr>
          <w:p w:rsidR="008E6C0C" w:rsidRDefault="007E60E0">
            <w:pPr>
              <w:jc w:val="center"/>
              <w:rPr>
                <w:bCs/>
                <w:szCs w:val="21"/>
                <w:lang w:eastAsia="zh-Hans"/>
              </w:rPr>
            </w:pPr>
            <w:r>
              <w:rPr>
                <w:bCs/>
                <w:szCs w:val="21"/>
                <w:lang w:eastAsia="zh-Hans"/>
              </w:rPr>
              <w:t>Training Objectives</w:t>
            </w:r>
          </w:p>
        </w:tc>
        <w:tc>
          <w:tcPr>
            <w:tcW w:w="8221" w:type="dxa"/>
            <w:gridSpan w:val="7"/>
            <w:vAlign w:val="center"/>
          </w:tcPr>
          <w:p w:rsidR="008E6C0C" w:rsidRDefault="007E60E0">
            <w:pPr>
              <w:rPr>
                <w:szCs w:val="21"/>
              </w:rPr>
            </w:pPr>
            <w:r>
              <w:rPr>
                <w:szCs w:val="21"/>
              </w:rPr>
              <w:t>Through the seminar, participants will be able to master</w:t>
            </w:r>
            <w:r>
              <w:rPr>
                <w:rFonts w:hint="eastAsia"/>
                <w:szCs w:val="21"/>
              </w:rPr>
              <w:t xml:space="preserve"> the key technologies and applications of satellite navigation and the development of the global satellite navigation industry</w:t>
            </w:r>
          </w:p>
        </w:tc>
      </w:tr>
      <w:tr w:rsidR="008E6C0C">
        <w:trPr>
          <w:trHeight w:val="700"/>
          <w:jc w:val="center"/>
        </w:trPr>
        <w:tc>
          <w:tcPr>
            <w:tcW w:w="1535" w:type="dxa"/>
            <w:vMerge w:val="restart"/>
            <w:vAlign w:val="center"/>
          </w:tcPr>
          <w:p w:rsidR="008E6C0C" w:rsidRDefault="007E60E0">
            <w:pPr>
              <w:jc w:val="center"/>
              <w:rPr>
                <w:bCs/>
                <w:szCs w:val="21"/>
              </w:rPr>
            </w:pPr>
            <w:r>
              <w:rPr>
                <w:szCs w:val="21"/>
              </w:rPr>
              <w:t>Requirements for the Participants</w:t>
            </w:r>
          </w:p>
        </w:tc>
        <w:tc>
          <w:tcPr>
            <w:tcW w:w="2163" w:type="dxa"/>
            <w:gridSpan w:val="2"/>
            <w:vAlign w:val="center"/>
          </w:tcPr>
          <w:p w:rsidR="008E6C0C" w:rsidRDefault="007E60E0">
            <w:pPr>
              <w:jc w:val="center"/>
              <w:rPr>
                <w:szCs w:val="21"/>
                <w:lang w:eastAsia="zh-Hans"/>
              </w:rPr>
            </w:pPr>
            <w:r>
              <w:rPr>
                <w:szCs w:val="21"/>
                <w:lang w:eastAsia="zh-Hans"/>
              </w:rPr>
              <w:t>Professional Background</w:t>
            </w:r>
          </w:p>
        </w:tc>
        <w:tc>
          <w:tcPr>
            <w:tcW w:w="6058" w:type="dxa"/>
            <w:gridSpan w:val="5"/>
            <w:vAlign w:val="center"/>
          </w:tcPr>
          <w:p w:rsidR="008E6C0C" w:rsidRDefault="007E60E0">
            <w:pPr>
              <w:rPr>
                <w:szCs w:val="21"/>
              </w:rPr>
            </w:pPr>
            <w:r>
              <w:rPr>
                <w:szCs w:val="21"/>
              </w:rPr>
              <w:t xml:space="preserve">-- Field or specialty: </w:t>
            </w:r>
            <w:r>
              <w:rPr>
                <w:rFonts w:hint="eastAsia"/>
                <w:szCs w:val="21"/>
              </w:rPr>
              <w:t>satellite navigation Industry</w:t>
            </w:r>
          </w:p>
          <w:p w:rsidR="008E6C0C" w:rsidRDefault="007E60E0">
            <w:pPr>
              <w:rPr>
                <w:szCs w:val="21"/>
              </w:rPr>
            </w:pPr>
            <w:r>
              <w:rPr>
                <w:szCs w:val="21"/>
              </w:rPr>
              <w:t xml:space="preserve">-- Job posts: government staff, </w:t>
            </w:r>
            <w:r>
              <w:rPr>
                <w:rFonts w:hint="eastAsia"/>
                <w:szCs w:val="21"/>
              </w:rPr>
              <w:t>teacher</w:t>
            </w:r>
            <w:r>
              <w:rPr>
                <w:szCs w:val="21"/>
              </w:rPr>
              <w:t xml:space="preserve">s in </w:t>
            </w:r>
            <w:proofErr w:type="gramStart"/>
            <w:r>
              <w:rPr>
                <w:szCs w:val="21"/>
              </w:rPr>
              <w:t xml:space="preserve">universities </w:t>
            </w:r>
            <w:r>
              <w:rPr>
                <w:rFonts w:hint="eastAsia"/>
                <w:szCs w:val="21"/>
              </w:rPr>
              <w:t>,</w:t>
            </w:r>
            <w:proofErr w:type="gramEnd"/>
            <w:r>
              <w:rPr>
                <w:szCs w:val="21"/>
              </w:rPr>
              <w:t xml:space="preserve"> researchers in scientific research institutions</w:t>
            </w:r>
            <w:r>
              <w:rPr>
                <w:rFonts w:hint="eastAsia"/>
                <w:szCs w:val="21"/>
              </w:rPr>
              <w:t>, management and technical staff in  satellite companies</w:t>
            </w:r>
          </w:p>
          <w:p w:rsidR="008E6C0C" w:rsidRDefault="007E60E0">
            <w:pPr>
              <w:rPr>
                <w:szCs w:val="21"/>
              </w:rPr>
            </w:pPr>
            <w:r>
              <w:rPr>
                <w:szCs w:val="21"/>
              </w:rPr>
              <w:t>-- Level, academic degree or other relevant qualification requirements: None</w:t>
            </w:r>
          </w:p>
          <w:p w:rsidR="008E6C0C" w:rsidRDefault="007E60E0">
            <w:pPr>
              <w:rPr>
                <w:szCs w:val="21"/>
              </w:rPr>
            </w:pPr>
            <w:r>
              <w:rPr>
                <w:szCs w:val="21"/>
              </w:rPr>
              <w:t>--Years of worki</w:t>
            </w:r>
            <w:r>
              <w:rPr>
                <w:szCs w:val="21"/>
              </w:rPr>
              <w:t xml:space="preserve">ng in a relevant field: </w:t>
            </w:r>
            <w:r>
              <w:rPr>
                <w:rFonts w:hint="eastAsia"/>
                <w:szCs w:val="21"/>
              </w:rPr>
              <w:t>2 years and above</w:t>
            </w:r>
          </w:p>
        </w:tc>
      </w:tr>
      <w:tr w:rsidR="008E6C0C">
        <w:trPr>
          <w:trHeight w:val="467"/>
          <w:jc w:val="center"/>
        </w:trPr>
        <w:tc>
          <w:tcPr>
            <w:tcW w:w="1535" w:type="dxa"/>
            <w:vMerge/>
            <w:vAlign w:val="center"/>
          </w:tcPr>
          <w:p w:rsidR="008E6C0C" w:rsidRDefault="008E6C0C">
            <w:pPr>
              <w:jc w:val="center"/>
              <w:rPr>
                <w:bCs/>
                <w:szCs w:val="21"/>
              </w:rPr>
            </w:pPr>
          </w:p>
        </w:tc>
        <w:tc>
          <w:tcPr>
            <w:tcW w:w="2163" w:type="dxa"/>
            <w:gridSpan w:val="2"/>
            <w:vAlign w:val="center"/>
          </w:tcPr>
          <w:p w:rsidR="008E6C0C" w:rsidRDefault="007E60E0">
            <w:pPr>
              <w:jc w:val="center"/>
              <w:rPr>
                <w:szCs w:val="21"/>
              </w:rPr>
            </w:pPr>
            <w:r>
              <w:rPr>
                <w:szCs w:val="21"/>
              </w:rPr>
              <w:t>Age</w:t>
            </w:r>
          </w:p>
        </w:tc>
        <w:tc>
          <w:tcPr>
            <w:tcW w:w="6058" w:type="dxa"/>
            <w:gridSpan w:val="5"/>
            <w:vAlign w:val="center"/>
          </w:tcPr>
          <w:p w:rsidR="008E6C0C" w:rsidRDefault="007E60E0">
            <w:pPr>
              <w:rPr>
                <w:szCs w:val="21"/>
                <w:lang w:eastAsia="zh-Hans"/>
              </w:rPr>
            </w:pPr>
            <w:r>
              <w:rPr>
                <w:szCs w:val="21"/>
              </w:rPr>
              <w:t>the age of participants should not be higher than the legal retirement age of the recipient country.</w:t>
            </w:r>
          </w:p>
        </w:tc>
      </w:tr>
      <w:tr w:rsidR="008E6C0C">
        <w:trPr>
          <w:trHeight w:val="579"/>
          <w:jc w:val="center"/>
        </w:trPr>
        <w:tc>
          <w:tcPr>
            <w:tcW w:w="1535" w:type="dxa"/>
            <w:vMerge/>
            <w:vAlign w:val="center"/>
          </w:tcPr>
          <w:p w:rsidR="008E6C0C" w:rsidRDefault="008E6C0C">
            <w:pPr>
              <w:jc w:val="center"/>
              <w:rPr>
                <w:bCs/>
                <w:szCs w:val="21"/>
              </w:rPr>
            </w:pPr>
          </w:p>
        </w:tc>
        <w:tc>
          <w:tcPr>
            <w:tcW w:w="2163" w:type="dxa"/>
            <w:gridSpan w:val="2"/>
            <w:vAlign w:val="center"/>
          </w:tcPr>
          <w:p w:rsidR="008E6C0C" w:rsidRDefault="007E60E0">
            <w:pPr>
              <w:jc w:val="center"/>
              <w:rPr>
                <w:szCs w:val="21"/>
              </w:rPr>
            </w:pPr>
            <w:r>
              <w:rPr>
                <w:szCs w:val="21"/>
              </w:rPr>
              <w:t>Health</w:t>
            </w:r>
          </w:p>
        </w:tc>
        <w:tc>
          <w:tcPr>
            <w:tcW w:w="6058" w:type="dxa"/>
            <w:gridSpan w:val="5"/>
            <w:vAlign w:val="center"/>
          </w:tcPr>
          <w:p w:rsidR="008E6C0C" w:rsidRDefault="007E60E0">
            <w:pPr>
              <w:rPr>
                <w:szCs w:val="21"/>
              </w:rPr>
            </w:pPr>
            <w:r>
              <w:rPr>
                <w:szCs w:val="21"/>
              </w:rPr>
              <w:t>Good health and be able to attend online training on time</w:t>
            </w:r>
          </w:p>
        </w:tc>
      </w:tr>
      <w:tr w:rsidR="008E6C0C">
        <w:trPr>
          <w:trHeight w:val="551"/>
          <w:jc w:val="center"/>
        </w:trPr>
        <w:tc>
          <w:tcPr>
            <w:tcW w:w="1535" w:type="dxa"/>
            <w:vMerge/>
            <w:vAlign w:val="center"/>
          </w:tcPr>
          <w:p w:rsidR="008E6C0C" w:rsidRDefault="008E6C0C">
            <w:pPr>
              <w:jc w:val="center"/>
              <w:rPr>
                <w:bCs/>
                <w:szCs w:val="21"/>
              </w:rPr>
            </w:pPr>
          </w:p>
        </w:tc>
        <w:tc>
          <w:tcPr>
            <w:tcW w:w="2163" w:type="dxa"/>
            <w:gridSpan w:val="2"/>
            <w:vAlign w:val="center"/>
          </w:tcPr>
          <w:p w:rsidR="008E6C0C" w:rsidRDefault="007E60E0">
            <w:pPr>
              <w:jc w:val="center"/>
              <w:rPr>
                <w:bCs/>
                <w:szCs w:val="21"/>
              </w:rPr>
            </w:pPr>
            <w:r>
              <w:rPr>
                <w:szCs w:val="21"/>
              </w:rPr>
              <w:t>Language</w:t>
            </w:r>
          </w:p>
        </w:tc>
        <w:tc>
          <w:tcPr>
            <w:tcW w:w="6058" w:type="dxa"/>
            <w:gridSpan w:val="5"/>
            <w:vAlign w:val="center"/>
          </w:tcPr>
          <w:p w:rsidR="008E6C0C" w:rsidRDefault="007E60E0">
            <w:pPr>
              <w:rPr>
                <w:szCs w:val="21"/>
              </w:rPr>
            </w:pPr>
            <w:r>
              <w:rPr>
                <w:szCs w:val="21"/>
                <w:lang w:eastAsia="zh-Hans"/>
              </w:rPr>
              <w:t>C</w:t>
            </w:r>
            <w:r>
              <w:rPr>
                <w:szCs w:val="21"/>
              </w:rPr>
              <w:t xml:space="preserve">apable of listening, </w:t>
            </w:r>
            <w:r>
              <w:rPr>
                <w:szCs w:val="21"/>
              </w:rPr>
              <w:t>speaking, reading and writing in English for lecturing</w:t>
            </w:r>
          </w:p>
        </w:tc>
      </w:tr>
      <w:tr w:rsidR="008E6C0C">
        <w:trPr>
          <w:trHeight w:val="559"/>
          <w:jc w:val="center"/>
        </w:trPr>
        <w:tc>
          <w:tcPr>
            <w:tcW w:w="1535" w:type="dxa"/>
            <w:vMerge/>
            <w:vAlign w:val="center"/>
          </w:tcPr>
          <w:p w:rsidR="008E6C0C" w:rsidRDefault="008E6C0C">
            <w:pPr>
              <w:jc w:val="center"/>
              <w:rPr>
                <w:bCs/>
                <w:szCs w:val="21"/>
              </w:rPr>
            </w:pPr>
          </w:p>
        </w:tc>
        <w:tc>
          <w:tcPr>
            <w:tcW w:w="2163" w:type="dxa"/>
            <w:gridSpan w:val="2"/>
            <w:vAlign w:val="center"/>
          </w:tcPr>
          <w:p w:rsidR="008E6C0C" w:rsidRDefault="007E60E0">
            <w:pPr>
              <w:jc w:val="center"/>
              <w:rPr>
                <w:bCs/>
                <w:szCs w:val="21"/>
                <w:lang w:eastAsia="zh-Hans"/>
              </w:rPr>
            </w:pPr>
            <w:r>
              <w:rPr>
                <w:bCs/>
                <w:szCs w:val="21"/>
                <w:lang w:eastAsia="zh-Hans"/>
              </w:rPr>
              <w:t>Others</w:t>
            </w:r>
          </w:p>
        </w:tc>
        <w:tc>
          <w:tcPr>
            <w:tcW w:w="6058" w:type="dxa"/>
            <w:gridSpan w:val="5"/>
            <w:vAlign w:val="center"/>
          </w:tcPr>
          <w:p w:rsidR="008E6C0C" w:rsidRDefault="008E6C0C">
            <w:pPr>
              <w:rPr>
                <w:bCs/>
                <w:szCs w:val="21"/>
              </w:rPr>
            </w:pPr>
          </w:p>
        </w:tc>
      </w:tr>
      <w:tr w:rsidR="008E6C0C">
        <w:trPr>
          <w:trHeight w:val="880"/>
          <w:jc w:val="center"/>
        </w:trPr>
        <w:tc>
          <w:tcPr>
            <w:tcW w:w="1535" w:type="dxa"/>
            <w:vAlign w:val="center"/>
          </w:tcPr>
          <w:p w:rsidR="008E6C0C" w:rsidRDefault="007E60E0">
            <w:pPr>
              <w:jc w:val="center"/>
              <w:rPr>
                <w:bCs/>
                <w:szCs w:val="21"/>
              </w:rPr>
            </w:pPr>
            <w:r>
              <w:rPr>
                <w:szCs w:val="21"/>
              </w:rPr>
              <w:t>Seminar Content</w:t>
            </w:r>
          </w:p>
        </w:tc>
        <w:tc>
          <w:tcPr>
            <w:tcW w:w="8221" w:type="dxa"/>
            <w:gridSpan w:val="7"/>
            <w:vAlign w:val="center"/>
          </w:tcPr>
          <w:p w:rsidR="008E6C0C" w:rsidRDefault="007E60E0">
            <w:pPr>
              <w:rPr>
                <w:szCs w:val="21"/>
              </w:rPr>
            </w:pPr>
            <w:r>
              <w:rPr>
                <w:szCs w:val="21"/>
              </w:rPr>
              <w:t>The Main Content of the seminar is as below:</w:t>
            </w:r>
          </w:p>
          <w:p w:rsidR="008E6C0C" w:rsidRDefault="007E60E0">
            <w:pPr>
              <w:numPr>
                <w:ilvl w:val="0"/>
                <w:numId w:val="1"/>
              </w:numPr>
              <w:rPr>
                <w:szCs w:val="21"/>
                <w:lang w:eastAsia="zh-Hans"/>
              </w:rPr>
            </w:pPr>
            <w:r>
              <w:rPr>
                <w:rFonts w:hint="eastAsia"/>
                <w:szCs w:val="21"/>
                <w:lang w:eastAsia="zh-Hans"/>
              </w:rPr>
              <w:t>Main</w:t>
            </w:r>
            <w:r>
              <w:rPr>
                <w:szCs w:val="21"/>
                <w:lang w:eastAsia="zh-Hans"/>
              </w:rPr>
              <w:t xml:space="preserve"> Content of Seminar:</w:t>
            </w:r>
          </w:p>
          <w:p w:rsidR="008E6C0C" w:rsidRDefault="007E60E0">
            <w:pPr>
              <w:rPr>
                <w:color w:val="000000"/>
              </w:rPr>
            </w:pPr>
            <w:r>
              <w:rPr>
                <w:rFonts w:hint="eastAsia"/>
                <w:szCs w:val="21"/>
              </w:rPr>
              <w:t xml:space="preserve">- </w:t>
            </w:r>
            <w:r>
              <w:rPr>
                <w:color w:val="000000"/>
              </w:rPr>
              <w:t xml:space="preserve">Introduction to </w:t>
            </w:r>
            <w:r>
              <w:rPr>
                <w:rFonts w:hint="eastAsia"/>
                <w:color w:val="000000"/>
              </w:rPr>
              <w:t>national conditions</w:t>
            </w:r>
            <w:r>
              <w:rPr>
                <w:rFonts w:hint="eastAsia"/>
                <w:color w:val="000000"/>
              </w:rPr>
              <w:t xml:space="preserve"> and </w:t>
            </w:r>
            <w:r>
              <w:rPr>
                <w:color w:val="000000"/>
              </w:rPr>
              <w:t>C</w:t>
            </w:r>
            <w:r>
              <w:rPr>
                <w:color w:val="000000"/>
              </w:rPr>
              <w:t>OVID-19 prevention</w:t>
            </w:r>
            <w:r>
              <w:rPr>
                <w:rFonts w:hint="eastAsia"/>
                <w:color w:val="000000"/>
              </w:rPr>
              <w:t xml:space="preserve"> in China</w:t>
            </w:r>
          </w:p>
          <w:p w:rsidR="008E6C0C" w:rsidRDefault="007E60E0">
            <w:pPr>
              <w:rPr>
                <w:color w:val="000000"/>
              </w:rPr>
            </w:pPr>
            <w:r>
              <w:rPr>
                <w:rFonts w:hint="eastAsia"/>
                <w:szCs w:val="21"/>
              </w:rPr>
              <w:t>-Overview and key technologies of</w:t>
            </w:r>
            <w:r>
              <w:rPr>
                <w:rFonts w:hint="eastAsia"/>
                <w:szCs w:val="21"/>
              </w:rPr>
              <w:t xml:space="preserve"> China </w:t>
            </w:r>
            <w:proofErr w:type="spellStart"/>
            <w:r>
              <w:rPr>
                <w:rFonts w:hint="eastAsia"/>
                <w:szCs w:val="21"/>
              </w:rPr>
              <w:t>Beidou</w:t>
            </w:r>
            <w:proofErr w:type="spellEnd"/>
            <w:r>
              <w:rPr>
                <w:rFonts w:hint="eastAsia"/>
                <w:szCs w:val="21"/>
              </w:rPr>
              <w:t xml:space="preserve"> satellite navigation system</w:t>
            </w:r>
          </w:p>
          <w:p w:rsidR="008E6C0C" w:rsidRDefault="007E60E0">
            <w:pPr>
              <w:rPr>
                <w:szCs w:val="21"/>
              </w:rPr>
            </w:pPr>
            <w:r>
              <w:rPr>
                <w:rFonts w:hint="eastAsia"/>
                <w:szCs w:val="21"/>
              </w:rPr>
              <w:t>-Principle and application of GNSS</w:t>
            </w:r>
          </w:p>
          <w:p w:rsidR="008E6C0C" w:rsidRDefault="007E60E0">
            <w:pPr>
              <w:rPr>
                <w:szCs w:val="21"/>
              </w:rPr>
            </w:pPr>
            <w:r>
              <w:rPr>
                <w:rFonts w:hint="eastAsia"/>
                <w:szCs w:val="21"/>
              </w:rPr>
              <w:t>-Status and development of GNSS</w:t>
            </w:r>
          </w:p>
          <w:p w:rsidR="008E6C0C" w:rsidRDefault="007E60E0">
            <w:pPr>
              <w:rPr>
                <w:szCs w:val="21"/>
              </w:rPr>
            </w:pPr>
            <w:r>
              <w:rPr>
                <w:rFonts w:hint="eastAsia"/>
                <w:szCs w:val="21"/>
              </w:rPr>
              <w:t>-</w:t>
            </w:r>
            <w:r>
              <w:rPr>
                <w:rFonts w:hint="eastAsia"/>
                <w:szCs w:val="21"/>
              </w:rPr>
              <w:t>A</w:t>
            </w:r>
            <w:r>
              <w:rPr>
                <w:rFonts w:hint="eastAsia"/>
                <w:szCs w:val="21"/>
              </w:rPr>
              <w:t xml:space="preserve">pplications of </w:t>
            </w:r>
            <w:proofErr w:type="spellStart"/>
            <w:r>
              <w:rPr>
                <w:rFonts w:hint="eastAsia"/>
                <w:szCs w:val="21"/>
              </w:rPr>
              <w:t>Beidou</w:t>
            </w:r>
            <w:proofErr w:type="spellEnd"/>
            <w:r>
              <w:rPr>
                <w:rFonts w:hint="eastAsia"/>
                <w:szCs w:val="21"/>
              </w:rPr>
              <w:t xml:space="preserve"> satellite navigation system, such as </w:t>
            </w:r>
            <w:proofErr w:type="spellStart"/>
            <w:proofErr w:type="gramStart"/>
            <w:r>
              <w:rPr>
                <w:rFonts w:hint="eastAsia"/>
                <w:szCs w:val="21"/>
              </w:rPr>
              <w:t>maritime</w:t>
            </w:r>
            <w:r>
              <w:rPr>
                <w:rFonts w:hint="eastAsia"/>
                <w:szCs w:val="21"/>
              </w:rPr>
              <w:t>,</w:t>
            </w:r>
            <w:r>
              <w:rPr>
                <w:rFonts w:hint="eastAsia"/>
                <w:szCs w:val="21"/>
              </w:rPr>
              <w:t>transportation</w:t>
            </w:r>
            <w:proofErr w:type="spellEnd"/>
            <w:proofErr w:type="gramEnd"/>
            <w:r>
              <w:rPr>
                <w:rFonts w:hint="eastAsia"/>
                <w:szCs w:val="21"/>
              </w:rPr>
              <w:t xml:space="preserve">, agriculture, forestry and </w:t>
            </w:r>
            <w:proofErr w:type="spellStart"/>
            <w:r>
              <w:rPr>
                <w:rFonts w:hint="eastAsia"/>
                <w:szCs w:val="21"/>
              </w:rPr>
              <w:t>fishery,meteorological</w:t>
            </w:r>
            <w:proofErr w:type="spellEnd"/>
            <w:r>
              <w:rPr>
                <w:rFonts w:hint="eastAsia"/>
                <w:szCs w:val="21"/>
              </w:rPr>
              <w:t xml:space="preserve"> forecasting,</w:t>
            </w:r>
            <w:r>
              <w:rPr>
                <w:rFonts w:hint="eastAsia"/>
                <w:szCs w:val="21"/>
              </w:rPr>
              <w:t xml:space="preserve"> power dispatching, disaster relief, public safety and other fields</w:t>
            </w:r>
          </w:p>
          <w:p w:rsidR="008E6C0C" w:rsidRDefault="007E60E0">
            <w:pPr>
              <w:rPr>
                <w:szCs w:val="21"/>
              </w:rPr>
            </w:pPr>
            <w:r>
              <w:rPr>
                <w:rFonts w:hint="eastAsia"/>
                <w:szCs w:val="21"/>
              </w:rPr>
              <w:t>-</w:t>
            </w:r>
            <w:proofErr w:type="spellStart"/>
            <w:r>
              <w:rPr>
                <w:rFonts w:hint="eastAsia"/>
                <w:szCs w:val="21"/>
              </w:rPr>
              <w:t>Beidou</w:t>
            </w:r>
            <w:proofErr w:type="spellEnd"/>
            <w:r>
              <w:rPr>
                <w:rFonts w:hint="eastAsia"/>
                <w:szCs w:val="21"/>
              </w:rPr>
              <w:t xml:space="preserve"> precision positioning technology and integrated navigation technology</w:t>
            </w:r>
          </w:p>
          <w:p w:rsidR="008E6C0C" w:rsidRDefault="007E60E0">
            <w:pPr>
              <w:rPr>
                <w:szCs w:val="21"/>
              </w:rPr>
            </w:pPr>
            <w:r>
              <w:rPr>
                <w:rFonts w:hint="eastAsia"/>
                <w:szCs w:val="21"/>
              </w:rPr>
              <w:t>-</w:t>
            </w:r>
            <w:proofErr w:type="spellStart"/>
            <w:r>
              <w:rPr>
                <w:rFonts w:hint="eastAsia"/>
                <w:szCs w:val="21"/>
              </w:rPr>
              <w:t>Beidou</w:t>
            </w:r>
            <w:proofErr w:type="spellEnd"/>
            <w:r>
              <w:rPr>
                <w:rFonts w:hint="eastAsia"/>
                <w:szCs w:val="21"/>
              </w:rPr>
              <w:t xml:space="preserve"> satellite navigation ground augmentation system</w:t>
            </w:r>
          </w:p>
          <w:p w:rsidR="008E6C0C" w:rsidRDefault="007E60E0">
            <w:pPr>
              <w:rPr>
                <w:szCs w:val="21"/>
              </w:rPr>
            </w:pPr>
            <w:r>
              <w:rPr>
                <w:rFonts w:hint="eastAsia"/>
                <w:szCs w:val="21"/>
              </w:rPr>
              <w:t>-</w:t>
            </w:r>
            <w:proofErr w:type="spellStart"/>
            <w:r>
              <w:rPr>
                <w:rFonts w:hint="eastAsia"/>
                <w:szCs w:val="21"/>
              </w:rPr>
              <w:t>Beidou</w:t>
            </w:r>
            <w:proofErr w:type="spellEnd"/>
            <w:r>
              <w:rPr>
                <w:rFonts w:hint="eastAsia"/>
                <w:szCs w:val="21"/>
              </w:rPr>
              <w:t xml:space="preserve"> satellite navigation products and Solutions</w:t>
            </w:r>
          </w:p>
          <w:p w:rsidR="008E6C0C" w:rsidRDefault="007E60E0">
            <w:pPr>
              <w:rPr>
                <w:szCs w:val="21"/>
              </w:rPr>
            </w:pPr>
            <w:r>
              <w:rPr>
                <w:rFonts w:hint="eastAsia"/>
                <w:szCs w:val="21"/>
              </w:rPr>
              <w:t>-N</w:t>
            </w:r>
            <w:r>
              <w:rPr>
                <w:rFonts w:hint="eastAsia"/>
                <w:szCs w:val="21"/>
              </w:rPr>
              <w:t>avigation and control of space robot</w:t>
            </w:r>
          </w:p>
          <w:p w:rsidR="008E6C0C" w:rsidRDefault="007E60E0">
            <w:pPr>
              <w:rPr>
                <w:szCs w:val="21"/>
              </w:rPr>
            </w:pPr>
            <w:r>
              <w:rPr>
                <w:rFonts w:hint="eastAsia"/>
                <w:szCs w:val="21"/>
              </w:rPr>
              <w:t>-Development path and application scenario of 5</w:t>
            </w:r>
            <w:r>
              <w:rPr>
                <w:rFonts w:hint="eastAsia"/>
                <w:szCs w:val="21"/>
              </w:rPr>
              <w:t>G</w:t>
            </w:r>
            <w:r>
              <w:rPr>
                <w:rFonts w:hint="eastAsia"/>
                <w:szCs w:val="21"/>
              </w:rPr>
              <w:t xml:space="preserve"> + </w:t>
            </w:r>
            <w:proofErr w:type="spellStart"/>
            <w:r>
              <w:rPr>
                <w:rFonts w:hint="eastAsia"/>
                <w:szCs w:val="21"/>
              </w:rPr>
              <w:t>Beidou</w:t>
            </w:r>
            <w:proofErr w:type="spellEnd"/>
            <w:r>
              <w:rPr>
                <w:rFonts w:hint="eastAsia"/>
                <w:szCs w:val="21"/>
              </w:rPr>
              <w:t xml:space="preserve"> satellite</w:t>
            </w:r>
          </w:p>
          <w:p w:rsidR="008E6C0C" w:rsidRDefault="007E60E0">
            <w:pPr>
              <w:numPr>
                <w:ilvl w:val="0"/>
                <w:numId w:val="2"/>
              </w:numPr>
              <w:rPr>
                <w:color w:val="000000"/>
              </w:rPr>
            </w:pPr>
            <w:r>
              <w:rPr>
                <w:rFonts w:hint="eastAsia"/>
                <w:color w:val="000000"/>
              </w:rPr>
              <w:lastRenderedPageBreak/>
              <w:t xml:space="preserve">Cloud </w:t>
            </w:r>
            <w:proofErr w:type="gramStart"/>
            <w:r>
              <w:rPr>
                <w:rFonts w:hint="eastAsia"/>
                <w:color w:val="000000"/>
              </w:rPr>
              <w:t>visit</w:t>
            </w:r>
            <w:r>
              <w:rPr>
                <w:rFonts w:hint="eastAsia"/>
                <w:color w:val="000000"/>
              </w:rPr>
              <w:t>ing(</w:t>
            </w:r>
            <w:proofErr w:type="gramEnd"/>
            <w:r>
              <w:rPr>
                <w:rFonts w:hint="eastAsia"/>
                <w:color w:val="000000"/>
              </w:rPr>
              <w:t>Online virtual visit</w:t>
            </w:r>
            <w:r>
              <w:rPr>
                <w:rFonts w:hint="eastAsia"/>
                <w:color w:val="000000"/>
              </w:rPr>
              <w:t>)</w:t>
            </w:r>
          </w:p>
          <w:p w:rsidR="008E6C0C" w:rsidRDefault="007E60E0">
            <w:pPr>
              <w:numPr>
                <w:ilvl w:val="0"/>
                <w:numId w:val="3"/>
              </w:numPr>
              <w:rPr>
                <w:szCs w:val="21"/>
              </w:rPr>
            </w:pPr>
            <w:r>
              <w:rPr>
                <w:rFonts w:hint="eastAsia"/>
                <w:color w:val="000000"/>
              </w:rPr>
              <w:t xml:space="preserve">Cloud </w:t>
            </w:r>
            <w:r>
              <w:rPr>
                <w:rFonts w:hint="eastAsia"/>
                <w:color w:val="000000"/>
              </w:rPr>
              <w:t>visit</w:t>
            </w:r>
            <w:r>
              <w:rPr>
                <w:rFonts w:hint="eastAsia"/>
                <w:color w:val="000000"/>
              </w:rPr>
              <w:t>ing</w:t>
            </w:r>
            <w:r>
              <w:rPr>
                <w:rFonts w:hint="eastAsia"/>
                <w:color w:val="000000"/>
              </w:rPr>
              <w:t xml:space="preserve"> will be arranged</w:t>
            </w:r>
            <w:r>
              <w:rPr>
                <w:rFonts w:hint="eastAsia"/>
                <w:color w:val="000000"/>
              </w:rPr>
              <w:t xml:space="preserve"> in CICT group company to learn about applications and solutions</w:t>
            </w:r>
            <w:r>
              <w:rPr>
                <w:szCs w:val="21"/>
              </w:rPr>
              <w:t xml:space="preserve"> </w:t>
            </w:r>
            <w:proofErr w:type="gramStart"/>
            <w:r>
              <w:rPr>
                <w:rFonts w:hint="eastAsia"/>
                <w:szCs w:val="21"/>
              </w:rPr>
              <w:t xml:space="preserve">of  </w:t>
            </w:r>
            <w:r>
              <w:rPr>
                <w:rFonts w:hint="eastAsia"/>
                <w:color w:val="000000"/>
              </w:rPr>
              <w:t>5</w:t>
            </w:r>
            <w:proofErr w:type="gramEnd"/>
            <w:r>
              <w:rPr>
                <w:rFonts w:hint="eastAsia"/>
                <w:color w:val="000000"/>
              </w:rPr>
              <w:t xml:space="preserve">G with </w:t>
            </w:r>
            <w:proofErr w:type="spellStart"/>
            <w:r>
              <w:rPr>
                <w:rFonts w:hint="eastAsia"/>
                <w:color w:val="000000"/>
              </w:rPr>
              <w:t>Beidou</w:t>
            </w:r>
            <w:proofErr w:type="spellEnd"/>
            <w:r>
              <w:rPr>
                <w:rFonts w:hint="eastAsia"/>
                <w:color w:val="000000"/>
              </w:rPr>
              <w:t xml:space="preserve"> satellite.</w:t>
            </w:r>
          </w:p>
          <w:p w:rsidR="008E6C0C" w:rsidRDefault="007E60E0">
            <w:pPr>
              <w:numPr>
                <w:ilvl w:val="0"/>
                <w:numId w:val="3"/>
              </w:numPr>
              <w:rPr>
                <w:szCs w:val="21"/>
              </w:rPr>
            </w:pPr>
            <w:r>
              <w:rPr>
                <w:rFonts w:hint="eastAsia"/>
                <w:color w:val="000000"/>
              </w:rPr>
              <w:t xml:space="preserve">Cloud </w:t>
            </w:r>
            <w:r>
              <w:rPr>
                <w:rFonts w:hint="eastAsia"/>
                <w:color w:val="000000"/>
              </w:rPr>
              <w:t>visit</w:t>
            </w:r>
            <w:r>
              <w:rPr>
                <w:rFonts w:hint="eastAsia"/>
                <w:color w:val="000000"/>
              </w:rPr>
              <w:t xml:space="preserve">ing </w:t>
            </w:r>
            <w:r>
              <w:rPr>
                <w:rFonts w:hint="eastAsia"/>
                <w:color w:val="000000"/>
              </w:rPr>
              <w:t>will be arranged</w:t>
            </w:r>
            <w:r>
              <w:rPr>
                <w:rFonts w:hint="eastAsia"/>
                <w:color w:val="000000"/>
              </w:rPr>
              <w:t xml:space="preserve"> in Wuhan University satellite navigation and positioning technology research center, to learn about the application, development trend and prospect of satellite navigation technology.</w:t>
            </w:r>
          </w:p>
          <w:p w:rsidR="008E6C0C" w:rsidRDefault="008E6C0C">
            <w:pPr>
              <w:rPr>
                <w:szCs w:val="21"/>
              </w:rPr>
            </w:pPr>
          </w:p>
          <w:p w:rsidR="008E6C0C" w:rsidRDefault="007E60E0">
            <w:pPr>
              <w:rPr>
                <w:szCs w:val="21"/>
              </w:rPr>
            </w:pPr>
            <w:r>
              <w:rPr>
                <w:rFonts w:hint="eastAsia"/>
                <w:szCs w:val="21"/>
              </w:rPr>
              <w:t>3</w:t>
            </w:r>
            <w:r>
              <w:rPr>
                <w:rFonts w:hint="eastAsia"/>
                <w:szCs w:val="21"/>
              </w:rPr>
              <w:t xml:space="preserve">.Introduction of Online </w:t>
            </w:r>
            <w:r>
              <w:rPr>
                <w:rFonts w:hint="eastAsia"/>
                <w:szCs w:val="21"/>
              </w:rPr>
              <w:t>Training Platform</w:t>
            </w:r>
          </w:p>
          <w:p w:rsidR="008E6C0C" w:rsidRDefault="007E60E0">
            <w:pPr>
              <w:rPr>
                <w:szCs w:val="21"/>
              </w:rPr>
            </w:pPr>
            <w:r>
              <w:rPr>
                <w:rFonts w:hint="eastAsia"/>
                <w:szCs w:val="21"/>
              </w:rPr>
              <w:t xml:space="preserve">During the seminar, </w:t>
            </w:r>
            <w:proofErr w:type="spellStart"/>
            <w:r>
              <w:rPr>
                <w:rFonts w:hint="eastAsia"/>
                <w:szCs w:val="21"/>
              </w:rPr>
              <w:t>Voov</w:t>
            </w:r>
            <w:proofErr w:type="spellEnd"/>
            <w:r>
              <w:rPr>
                <w:rFonts w:hint="eastAsia"/>
                <w:szCs w:val="21"/>
              </w:rPr>
              <w:t xml:space="preserve"> meeting platform </w:t>
            </w:r>
            <w:r>
              <w:rPr>
                <w:rFonts w:hint="eastAsia"/>
                <w:szCs w:val="21"/>
              </w:rPr>
              <w:t xml:space="preserve">will be adopted. </w:t>
            </w:r>
            <w:r>
              <w:rPr>
                <w:szCs w:val="21"/>
              </w:rPr>
              <w:t xml:space="preserve">A combination of </w:t>
            </w:r>
            <w:r>
              <w:rPr>
                <w:rFonts w:hint="eastAsia"/>
                <w:szCs w:val="21"/>
              </w:rPr>
              <w:t>online</w:t>
            </w:r>
            <w:r>
              <w:rPr>
                <w:szCs w:val="21"/>
              </w:rPr>
              <w:t xml:space="preserve"> lecturin</w:t>
            </w:r>
            <w:r>
              <w:rPr>
                <w:rFonts w:hint="eastAsia"/>
                <w:szCs w:val="21"/>
              </w:rPr>
              <w:t>g, online discussion and cloud visiting will be adopted in the course program.</w:t>
            </w:r>
          </w:p>
          <w:p w:rsidR="008E6C0C" w:rsidRDefault="008E6C0C">
            <w:pPr>
              <w:rPr>
                <w:szCs w:val="21"/>
              </w:rPr>
            </w:pPr>
          </w:p>
          <w:p w:rsidR="008E6C0C" w:rsidRDefault="007E60E0">
            <w:pPr>
              <w:rPr>
                <w:szCs w:val="21"/>
              </w:rPr>
            </w:pPr>
            <w:r>
              <w:rPr>
                <w:rFonts w:hint="eastAsia"/>
                <w:szCs w:val="21"/>
              </w:rPr>
              <w:t>4.</w:t>
            </w:r>
            <w:r>
              <w:rPr>
                <w:rFonts w:hint="eastAsia"/>
                <w:szCs w:val="21"/>
              </w:rPr>
              <w:t>Materials to be prepared by trainees</w:t>
            </w:r>
            <w:r>
              <w:rPr>
                <w:szCs w:val="21"/>
              </w:rPr>
              <w:t xml:space="preserve"> </w:t>
            </w:r>
          </w:p>
          <w:p w:rsidR="008E6C0C" w:rsidRDefault="007E60E0">
            <w:pPr>
              <w:numPr>
                <w:ilvl w:val="0"/>
                <w:numId w:val="4"/>
              </w:numPr>
              <w:rPr>
                <w:szCs w:val="21"/>
              </w:rPr>
            </w:pPr>
            <w:r>
              <w:rPr>
                <w:szCs w:val="21"/>
              </w:rPr>
              <w:t xml:space="preserve">Before the start of the </w:t>
            </w:r>
            <w:r>
              <w:rPr>
                <w:rFonts w:hint="eastAsia"/>
                <w:szCs w:val="21"/>
              </w:rPr>
              <w:t>sem</w:t>
            </w:r>
            <w:r>
              <w:rPr>
                <w:rFonts w:hint="eastAsia"/>
                <w:szCs w:val="21"/>
              </w:rPr>
              <w:t>inar</w:t>
            </w:r>
            <w:r>
              <w:rPr>
                <w:szCs w:val="21"/>
              </w:rPr>
              <w:t xml:space="preserve">, </w:t>
            </w:r>
            <w:r>
              <w:rPr>
                <w:rFonts w:hint="eastAsia"/>
                <w:szCs w:val="21"/>
              </w:rPr>
              <w:t>participants</w:t>
            </w:r>
            <w:r>
              <w:rPr>
                <w:szCs w:val="21"/>
              </w:rPr>
              <w:t xml:space="preserve"> need to contact the person of the organizer in advance</w:t>
            </w:r>
            <w:r>
              <w:rPr>
                <w:rFonts w:hint="eastAsia"/>
                <w:szCs w:val="21"/>
              </w:rPr>
              <w:t xml:space="preserve"> to</w:t>
            </w:r>
            <w:r>
              <w:rPr>
                <w:szCs w:val="21"/>
              </w:rPr>
              <w:t xml:space="preserve"> get the</w:t>
            </w:r>
            <w:r>
              <w:rPr>
                <w:rFonts w:hint="eastAsia"/>
                <w:szCs w:val="21"/>
              </w:rPr>
              <w:t xml:space="preserve"> guide</w:t>
            </w:r>
            <w:r>
              <w:rPr>
                <w:szCs w:val="21"/>
              </w:rPr>
              <w:t xml:space="preserve"> of platform registration</w:t>
            </w:r>
            <w:r>
              <w:rPr>
                <w:rFonts w:hint="eastAsia"/>
                <w:szCs w:val="21"/>
              </w:rPr>
              <w:t xml:space="preserve"> </w:t>
            </w:r>
            <w:r>
              <w:rPr>
                <w:szCs w:val="21"/>
              </w:rPr>
              <w:t xml:space="preserve">and complete the registration; </w:t>
            </w:r>
          </w:p>
          <w:p w:rsidR="008E6C0C" w:rsidRDefault="007E60E0">
            <w:pPr>
              <w:numPr>
                <w:ilvl w:val="0"/>
                <w:numId w:val="4"/>
              </w:numPr>
              <w:rPr>
                <w:szCs w:val="21"/>
              </w:rPr>
            </w:pPr>
            <w:r>
              <w:rPr>
                <w:szCs w:val="21"/>
              </w:rPr>
              <w:t xml:space="preserve">The </w:t>
            </w:r>
            <w:r>
              <w:rPr>
                <w:rFonts w:hint="eastAsia"/>
                <w:szCs w:val="21"/>
              </w:rPr>
              <w:t>participant</w:t>
            </w:r>
            <w:r>
              <w:rPr>
                <w:szCs w:val="21"/>
              </w:rPr>
              <w:t xml:space="preserve"> need to prepare </w:t>
            </w:r>
            <w:r>
              <w:rPr>
                <w:rFonts w:hint="eastAsia"/>
                <w:szCs w:val="21"/>
              </w:rPr>
              <w:t>a country</w:t>
            </w:r>
            <w:r>
              <w:rPr>
                <w:szCs w:val="21"/>
              </w:rPr>
              <w:t xml:space="preserve"> report</w:t>
            </w:r>
            <w:r>
              <w:rPr>
                <w:rFonts w:hint="eastAsia"/>
                <w:szCs w:val="21"/>
              </w:rPr>
              <w:t xml:space="preserve"> (PPT version</w:t>
            </w:r>
            <w:proofErr w:type="gramStart"/>
            <w:r>
              <w:rPr>
                <w:rFonts w:hint="eastAsia"/>
                <w:szCs w:val="21"/>
              </w:rPr>
              <w:t>)</w:t>
            </w:r>
            <w:r>
              <w:rPr>
                <w:szCs w:val="21"/>
              </w:rPr>
              <w:t xml:space="preserve"> </w:t>
            </w:r>
            <w:r>
              <w:rPr>
                <w:rFonts w:hint="eastAsia"/>
                <w:szCs w:val="21"/>
              </w:rPr>
              <w:t>.</w:t>
            </w:r>
            <w:proofErr w:type="gramEnd"/>
            <w:r>
              <w:rPr>
                <w:rFonts w:hint="eastAsia"/>
                <w:szCs w:val="21"/>
              </w:rPr>
              <w:t xml:space="preserve"> The content of the country</w:t>
            </w:r>
            <w:r>
              <w:rPr>
                <w:szCs w:val="21"/>
              </w:rPr>
              <w:t xml:space="preserve"> report</w:t>
            </w:r>
            <w:r>
              <w:rPr>
                <w:rFonts w:hint="eastAsia"/>
                <w:szCs w:val="21"/>
              </w:rPr>
              <w:t xml:space="preserve"> shall include: </w:t>
            </w:r>
            <w:r>
              <w:rPr>
                <w:rFonts w:hint="eastAsia"/>
                <w:szCs w:val="21"/>
              </w:rPr>
              <w:t>①</w:t>
            </w:r>
            <w:r>
              <w:rPr>
                <w:rFonts w:hint="eastAsia"/>
                <w:szCs w:val="21"/>
              </w:rPr>
              <w:t xml:space="preserve"> the basic information of your country </w:t>
            </w:r>
            <w:r>
              <w:rPr>
                <w:rFonts w:hint="eastAsia"/>
                <w:szCs w:val="21"/>
              </w:rPr>
              <w:t>②</w:t>
            </w:r>
            <w:r>
              <w:rPr>
                <w:rFonts w:hint="eastAsia"/>
                <w:szCs w:val="21"/>
              </w:rPr>
              <w:t xml:space="preserve"> the basic information of the </w:t>
            </w:r>
            <w:r>
              <w:rPr>
                <w:rFonts w:hint="eastAsia"/>
                <w:szCs w:val="21"/>
              </w:rPr>
              <w:t>satellite navigation</w:t>
            </w:r>
            <w:r>
              <w:rPr>
                <w:rFonts w:hint="eastAsia"/>
                <w:szCs w:val="21"/>
              </w:rPr>
              <w:t xml:space="preserve"> industry of your country,</w:t>
            </w:r>
            <w:r>
              <w:rPr>
                <w:szCs w:val="21"/>
              </w:rPr>
              <w:t xml:space="preserve"> and submit it to the organizer before the end of the seminar.</w:t>
            </w:r>
          </w:p>
          <w:p w:rsidR="008E6C0C" w:rsidRDefault="008E6C0C">
            <w:pPr>
              <w:rPr>
                <w:szCs w:val="21"/>
              </w:rPr>
            </w:pPr>
          </w:p>
          <w:p w:rsidR="008E6C0C" w:rsidRDefault="007E60E0">
            <w:pPr>
              <w:rPr>
                <w:szCs w:val="21"/>
              </w:rPr>
            </w:pPr>
            <w:r>
              <w:rPr>
                <w:rFonts w:hint="eastAsia"/>
                <w:szCs w:val="21"/>
              </w:rPr>
              <w:t>5.</w:t>
            </w:r>
            <w:r>
              <w:rPr>
                <w:szCs w:val="21"/>
              </w:rPr>
              <w:t xml:space="preserve">Final assessment </w:t>
            </w:r>
          </w:p>
          <w:p w:rsidR="008E6C0C" w:rsidRDefault="007E60E0">
            <w:pPr>
              <w:rPr>
                <w:szCs w:val="21"/>
              </w:rPr>
            </w:pPr>
            <w:r>
              <w:rPr>
                <w:szCs w:val="21"/>
              </w:rPr>
              <w:t xml:space="preserve">The </w:t>
            </w:r>
            <w:r>
              <w:rPr>
                <w:rFonts w:hint="eastAsia"/>
                <w:szCs w:val="21"/>
              </w:rPr>
              <w:t>participants</w:t>
            </w:r>
            <w:r>
              <w:rPr>
                <w:szCs w:val="21"/>
              </w:rPr>
              <w:t xml:space="preserve">' daily log-on </w:t>
            </w:r>
            <w:r>
              <w:rPr>
                <w:rFonts w:hint="eastAsia"/>
                <w:szCs w:val="21"/>
              </w:rPr>
              <w:t xml:space="preserve">data of </w:t>
            </w:r>
            <w:r>
              <w:rPr>
                <w:rFonts w:hint="eastAsia"/>
                <w:szCs w:val="21"/>
              </w:rPr>
              <w:t>the platform</w:t>
            </w:r>
            <w:r>
              <w:rPr>
                <w:szCs w:val="21"/>
              </w:rPr>
              <w:t xml:space="preserve"> and the submission of </w:t>
            </w:r>
            <w:r>
              <w:rPr>
                <w:rFonts w:hint="eastAsia"/>
                <w:szCs w:val="21"/>
              </w:rPr>
              <w:t>country</w:t>
            </w:r>
            <w:r>
              <w:rPr>
                <w:szCs w:val="21"/>
              </w:rPr>
              <w:t xml:space="preserve"> report will be used as the basis for the issuance of the training completion certificate.</w:t>
            </w:r>
          </w:p>
        </w:tc>
      </w:tr>
      <w:tr w:rsidR="008E6C0C">
        <w:trPr>
          <w:trHeight w:val="661"/>
          <w:jc w:val="center"/>
        </w:trPr>
        <w:tc>
          <w:tcPr>
            <w:tcW w:w="1535" w:type="dxa"/>
            <w:vAlign w:val="center"/>
          </w:tcPr>
          <w:p w:rsidR="008E6C0C" w:rsidRDefault="007E60E0">
            <w:pPr>
              <w:jc w:val="center"/>
              <w:rPr>
                <w:szCs w:val="21"/>
              </w:rPr>
            </w:pPr>
            <w:r>
              <w:lastRenderedPageBreak/>
              <w:t>Host City</w:t>
            </w:r>
          </w:p>
        </w:tc>
        <w:tc>
          <w:tcPr>
            <w:tcW w:w="2740" w:type="dxa"/>
            <w:gridSpan w:val="3"/>
            <w:vAlign w:val="center"/>
          </w:tcPr>
          <w:p w:rsidR="008E6C0C" w:rsidRDefault="007E60E0">
            <w:pPr>
              <w:jc w:val="center"/>
            </w:pPr>
            <w:r>
              <w:rPr>
                <w:rFonts w:hint="eastAsia"/>
              </w:rPr>
              <w:t>Wuhan</w:t>
            </w:r>
            <w:r>
              <w:t> City, </w:t>
            </w:r>
          </w:p>
          <w:p w:rsidR="008E6C0C" w:rsidRDefault="007E60E0">
            <w:pPr>
              <w:jc w:val="center"/>
              <w:rPr>
                <w:rFonts w:cs="SimSun"/>
                <w:bCs/>
                <w:szCs w:val="21"/>
              </w:rPr>
            </w:pPr>
            <w:r>
              <w:rPr>
                <w:rFonts w:hint="eastAsia"/>
              </w:rPr>
              <w:t>Hubei</w:t>
            </w:r>
            <w:r>
              <w:t> Province</w:t>
            </w:r>
          </w:p>
        </w:tc>
        <w:tc>
          <w:tcPr>
            <w:tcW w:w="1270" w:type="dxa"/>
            <w:gridSpan w:val="2"/>
            <w:vAlign w:val="center"/>
          </w:tcPr>
          <w:p w:rsidR="008E6C0C" w:rsidRDefault="007E60E0">
            <w:pPr>
              <w:jc w:val="center"/>
              <w:rPr>
                <w:rFonts w:cs="SimSun"/>
                <w:bCs/>
                <w:szCs w:val="21"/>
              </w:rPr>
            </w:pPr>
            <w:r>
              <w:t>Cloud Visit Cities</w:t>
            </w:r>
          </w:p>
        </w:tc>
        <w:tc>
          <w:tcPr>
            <w:tcW w:w="4211" w:type="dxa"/>
            <w:gridSpan w:val="2"/>
            <w:vAlign w:val="center"/>
          </w:tcPr>
          <w:p w:rsidR="008E6C0C" w:rsidRDefault="007E60E0">
            <w:pPr>
              <w:jc w:val="center"/>
            </w:pPr>
            <w:r>
              <w:rPr>
                <w:rFonts w:hint="eastAsia"/>
              </w:rPr>
              <w:t>Wuhan</w:t>
            </w:r>
            <w:r>
              <w:t> City, </w:t>
            </w:r>
          </w:p>
          <w:p w:rsidR="008E6C0C" w:rsidRDefault="007E60E0">
            <w:pPr>
              <w:jc w:val="center"/>
              <w:rPr>
                <w:rFonts w:cs="SimSun"/>
                <w:bCs/>
                <w:szCs w:val="21"/>
              </w:rPr>
            </w:pPr>
            <w:r>
              <w:rPr>
                <w:rFonts w:hint="eastAsia"/>
              </w:rPr>
              <w:t>Hubei</w:t>
            </w:r>
            <w:r>
              <w:t> Province</w:t>
            </w:r>
          </w:p>
        </w:tc>
      </w:tr>
      <w:tr w:rsidR="008E6C0C">
        <w:trPr>
          <w:trHeight w:val="1065"/>
          <w:jc w:val="center"/>
        </w:trPr>
        <w:tc>
          <w:tcPr>
            <w:tcW w:w="1535" w:type="dxa"/>
            <w:vAlign w:val="center"/>
          </w:tcPr>
          <w:p w:rsidR="008E6C0C" w:rsidRDefault="007E60E0">
            <w:pPr>
              <w:jc w:val="center"/>
              <w:rPr>
                <w:rFonts w:ascii="SimSun" w:hAnsi="SimSun" w:cs="SimSun"/>
                <w:bCs/>
                <w:szCs w:val="21"/>
              </w:rPr>
            </w:pPr>
            <w:r>
              <w:rPr>
                <w:szCs w:val="21"/>
              </w:rPr>
              <w:t>Notes</w:t>
            </w:r>
          </w:p>
        </w:tc>
        <w:tc>
          <w:tcPr>
            <w:tcW w:w="8221" w:type="dxa"/>
            <w:gridSpan w:val="7"/>
            <w:vAlign w:val="center"/>
          </w:tcPr>
          <w:p w:rsidR="008E6C0C" w:rsidRDefault="007E60E0">
            <w:pPr>
              <w:spacing w:line="320" w:lineRule="atLeast"/>
              <w:jc w:val="left"/>
              <w:rPr>
                <w:color w:val="000000"/>
              </w:rPr>
            </w:pPr>
            <w:r>
              <w:rPr>
                <w:color w:val="000000"/>
              </w:rPr>
              <w:t xml:space="preserve">1. The training program will </w:t>
            </w:r>
            <w:r>
              <w:rPr>
                <w:color w:val="000000"/>
              </w:rPr>
              <w:t>be held online</w:t>
            </w:r>
            <w:r>
              <w:rPr>
                <w:rFonts w:hint="eastAsia"/>
                <w:color w:val="000000"/>
              </w:rPr>
              <w:t>,</w:t>
            </w:r>
            <w:r>
              <w:rPr>
                <w:color w:val="000000"/>
              </w:rPr>
              <w:t xml:space="preserve"> which requires participants to prepare necessary </w:t>
            </w:r>
            <w:r>
              <w:rPr>
                <w:rFonts w:hint="eastAsia"/>
                <w:color w:val="000000"/>
              </w:rPr>
              <w:t>equipment</w:t>
            </w:r>
            <w:r>
              <w:rPr>
                <w:color w:val="000000"/>
              </w:rPr>
              <w:t xml:space="preserve"> and devices such as internet connection, computer, microphone, camera, etc. </w:t>
            </w:r>
          </w:p>
          <w:p w:rsidR="008E6C0C" w:rsidRDefault="007E60E0">
            <w:pPr>
              <w:spacing w:line="320" w:lineRule="atLeast"/>
              <w:jc w:val="left"/>
              <w:rPr>
                <w:color w:val="000000"/>
              </w:rPr>
            </w:pPr>
            <w:r>
              <w:rPr>
                <w:color w:val="000000"/>
              </w:rPr>
              <w:t>2. Participants should be punctual and well-disciplined. The Certificate of Completion will be issued to</w:t>
            </w:r>
            <w:r>
              <w:rPr>
                <w:color w:val="000000"/>
              </w:rPr>
              <w:t xml:space="preserve"> those who meet all the requirements including good attendance records.</w:t>
            </w:r>
          </w:p>
          <w:p w:rsidR="008E6C0C" w:rsidRDefault="007E60E0">
            <w:pPr>
              <w:spacing w:line="320" w:lineRule="atLeast"/>
              <w:jc w:val="left"/>
              <w:rPr>
                <w:color w:val="000000"/>
              </w:rPr>
            </w:pPr>
            <w:r>
              <w:rPr>
                <w:color w:val="000000"/>
              </w:rPr>
              <w:t>3. Participants should enter the virtual classroom in advance with the screen name “NAME + COUNTRY” identical to the passport information.</w:t>
            </w:r>
          </w:p>
          <w:p w:rsidR="008E6C0C" w:rsidRDefault="007E60E0">
            <w:pPr>
              <w:spacing w:line="320" w:lineRule="atLeast"/>
              <w:jc w:val="left"/>
              <w:rPr>
                <w:color w:val="000000"/>
              </w:rPr>
            </w:pPr>
            <w:r>
              <w:rPr>
                <w:color w:val="000000"/>
              </w:rPr>
              <w:t>4. Participants should respect and maintain t</w:t>
            </w:r>
            <w:r>
              <w:rPr>
                <w:color w:val="000000"/>
              </w:rPr>
              <w:t>he confidentiality and security of the information and data concerning the Seminar. Course materials will be shared to participants after class, which shall not be ma</w:t>
            </w:r>
            <w:r>
              <w:rPr>
                <w:rFonts w:hint="eastAsia"/>
                <w:color w:val="000000"/>
              </w:rPr>
              <w:t>de</w:t>
            </w:r>
            <w:r>
              <w:rPr>
                <w:color w:val="000000"/>
              </w:rPr>
              <w:t xml:space="preserve"> public</w:t>
            </w:r>
            <w:r>
              <w:rPr>
                <w:rFonts w:hint="eastAsia"/>
                <w:color w:val="000000"/>
              </w:rPr>
              <w:t xml:space="preserve"> or </w:t>
            </w:r>
            <w:r>
              <w:rPr>
                <w:color w:val="000000"/>
              </w:rPr>
              <w:t xml:space="preserve">posted via social media. </w:t>
            </w:r>
          </w:p>
          <w:p w:rsidR="008E6C0C" w:rsidRDefault="007E60E0">
            <w:pPr>
              <w:rPr>
                <w:rFonts w:cs="SimSun"/>
                <w:bCs/>
                <w:szCs w:val="21"/>
              </w:rPr>
            </w:pPr>
            <w:r>
              <w:rPr>
                <w:color w:val="000000"/>
              </w:rPr>
              <w:t>5. Participants should prepare</w:t>
            </w:r>
            <w:r>
              <w:rPr>
                <w:rFonts w:hint="eastAsia"/>
                <w:color w:val="000000"/>
              </w:rPr>
              <w:t xml:space="preserve"> report</w:t>
            </w:r>
            <w:r>
              <w:rPr>
                <w:color w:val="000000"/>
              </w:rPr>
              <w:t xml:space="preserve"> for discussio</w:t>
            </w:r>
            <w:r>
              <w:rPr>
                <w:color w:val="000000"/>
              </w:rPr>
              <w:t>n session(s) as scheduled.</w:t>
            </w:r>
          </w:p>
        </w:tc>
      </w:tr>
      <w:tr w:rsidR="008E6C0C">
        <w:trPr>
          <w:trHeight w:val="1558"/>
          <w:jc w:val="center"/>
        </w:trPr>
        <w:tc>
          <w:tcPr>
            <w:tcW w:w="1535" w:type="dxa"/>
            <w:vAlign w:val="center"/>
          </w:tcPr>
          <w:p w:rsidR="008E6C0C" w:rsidRDefault="007E60E0">
            <w:pPr>
              <w:jc w:val="center"/>
              <w:rPr>
                <w:rFonts w:ascii="SimSun" w:hAnsi="SimSun" w:cs="SimSun"/>
                <w:bCs/>
                <w:szCs w:val="21"/>
              </w:rPr>
            </w:pPr>
            <w:r>
              <w:rPr>
                <w:szCs w:val="21"/>
              </w:rPr>
              <w:t>About the Organizer</w:t>
            </w:r>
          </w:p>
        </w:tc>
        <w:tc>
          <w:tcPr>
            <w:tcW w:w="8221" w:type="dxa"/>
            <w:gridSpan w:val="7"/>
          </w:tcPr>
          <w:p w:rsidR="008E6C0C" w:rsidRDefault="007E60E0">
            <w:pPr>
              <w:ind w:firstLineChars="200" w:firstLine="420"/>
              <w:rPr>
                <w:szCs w:val="21"/>
              </w:rPr>
            </w:pPr>
            <w:r>
              <w:rPr>
                <w:szCs w:val="21"/>
              </w:rPr>
              <w:t>Wuhan Research Institute of Posts and Telecommunications (WRI) is one of the two research institutes directly under Ministry of Posts and Telecommunications (predecessor of Ministry of Information Industry). It’s one of the two foreign-aid training bases —</w:t>
            </w:r>
            <w:r>
              <w:rPr>
                <w:szCs w:val="21"/>
              </w:rPr>
              <w:t xml:space="preserve"> communication training bases of Asia-Pacific Telecom Union (APT) — under Ministry of Industry and Information Technology, and the only qualified foreign-aid training base under Ministry of Commerce in the field of communications. </w:t>
            </w:r>
            <w:r>
              <w:rPr>
                <w:rFonts w:hint="eastAsia"/>
                <w:szCs w:val="21"/>
              </w:rPr>
              <w:t>In 2018, WRI (</w:t>
            </w:r>
            <w:proofErr w:type="spellStart"/>
            <w:r>
              <w:rPr>
                <w:rFonts w:hint="eastAsia"/>
                <w:szCs w:val="21"/>
              </w:rPr>
              <w:t>FiberHome</w:t>
            </w:r>
            <w:proofErr w:type="spellEnd"/>
            <w:r>
              <w:rPr>
                <w:rFonts w:hint="eastAsia"/>
                <w:szCs w:val="21"/>
              </w:rPr>
              <w:t xml:space="preserve"> T</w:t>
            </w:r>
            <w:r>
              <w:rPr>
                <w:rFonts w:hint="eastAsia"/>
                <w:szCs w:val="21"/>
              </w:rPr>
              <w:t xml:space="preserve">echnologies </w:t>
            </w:r>
            <w:proofErr w:type="gramStart"/>
            <w:r>
              <w:rPr>
                <w:rFonts w:hint="eastAsia"/>
                <w:szCs w:val="21"/>
              </w:rPr>
              <w:t>Group )and</w:t>
            </w:r>
            <w:proofErr w:type="gramEnd"/>
            <w:r>
              <w:rPr>
                <w:rFonts w:hint="eastAsia"/>
                <w:szCs w:val="21"/>
              </w:rPr>
              <w:t xml:space="preserve"> </w:t>
            </w:r>
            <w:proofErr w:type="spellStart"/>
            <w:r>
              <w:rPr>
                <w:rFonts w:hint="eastAsia"/>
                <w:szCs w:val="21"/>
              </w:rPr>
              <w:t>Datang</w:t>
            </w:r>
            <w:proofErr w:type="spellEnd"/>
            <w:r>
              <w:rPr>
                <w:rFonts w:hint="eastAsia"/>
                <w:szCs w:val="21"/>
              </w:rPr>
              <w:t xml:space="preserve"> Telecom Group restructured and merged into China Information Communication Technologies Group Corporation (CICT). Now the company is the birthplace of China's optical communications, one of the main proposers of international </w:t>
            </w:r>
            <w:r>
              <w:rPr>
                <w:rFonts w:hint="eastAsia"/>
                <w:szCs w:val="21"/>
              </w:rPr>
              <w:t xml:space="preserve">standards for mobile communications, and is an internationally renowned provider of </w:t>
            </w:r>
            <w:r>
              <w:rPr>
                <w:rFonts w:hint="eastAsia"/>
                <w:szCs w:val="21"/>
              </w:rPr>
              <w:lastRenderedPageBreak/>
              <w:t xml:space="preserve">information and communication products and integrated </w:t>
            </w:r>
            <w:proofErr w:type="spellStart"/>
            <w:proofErr w:type="gramStart"/>
            <w:r>
              <w:rPr>
                <w:rFonts w:hint="eastAsia"/>
                <w:szCs w:val="21"/>
              </w:rPr>
              <w:t>solutions.Its</w:t>
            </w:r>
            <w:proofErr w:type="spellEnd"/>
            <w:proofErr w:type="gramEnd"/>
            <w:r>
              <w:rPr>
                <w:rFonts w:hint="eastAsia"/>
                <w:szCs w:val="21"/>
              </w:rPr>
              <w:t xml:space="preserve"> business focuses on the following </w:t>
            </w:r>
            <w:proofErr w:type="spellStart"/>
            <w:r>
              <w:rPr>
                <w:rFonts w:hint="eastAsia"/>
                <w:szCs w:val="21"/>
              </w:rPr>
              <w:t>aspects:Optical</w:t>
            </w:r>
            <w:proofErr w:type="spellEnd"/>
            <w:r>
              <w:rPr>
                <w:rFonts w:hint="eastAsia"/>
                <w:szCs w:val="21"/>
              </w:rPr>
              <w:t xml:space="preserve"> Fiber Communication/Mobile Communication/Optoelectroni</w:t>
            </w:r>
            <w:r>
              <w:rPr>
                <w:rFonts w:hint="eastAsia"/>
                <w:szCs w:val="21"/>
              </w:rPr>
              <w:t>cs and Large Scale Integrated Circuits/Data Communication/Network Information Security/Intelligent Application.</w:t>
            </w:r>
          </w:p>
          <w:p w:rsidR="008E6C0C" w:rsidRDefault="007E60E0">
            <w:pPr>
              <w:ind w:firstLineChars="200" w:firstLine="420"/>
              <w:rPr>
                <w:szCs w:val="21"/>
              </w:rPr>
            </w:pPr>
            <w:r>
              <w:rPr>
                <w:rFonts w:hint="eastAsia"/>
                <w:szCs w:val="21"/>
              </w:rPr>
              <w:t>On April 26, 2018, President Xi Jinping visited our group company again and encouraged employees that core technologies and key technologies mus</w:t>
            </w:r>
            <w:r>
              <w:rPr>
                <w:rFonts w:hint="eastAsia"/>
                <w:szCs w:val="21"/>
              </w:rPr>
              <w:t xml:space="preserve">t be based on our </w:t>
            </w:r>
            <w:proofErr w:type="spellStart"/>
            <w:proofErr w:type="gramStart"/>
            <w:r>
              <w:rPr>
                <w:rFonts w:hint="eastAsia"/>
                <w:szCs w:val="21"/>
              </w:rPr>
              <w:t>own.On</w:t>
            </w:r>
            <w:proofErr w:type="spellEnd"/>
            <w:proofErr w:type="gramEnd"/>
            <w:r>
              <w:rPr>
                <w:rFonts w:hint="eastAsia"/>
                <w:szCs w:val="21"/>
              </w:rPr>
              <w:t xml:space="preserve"> September 14, 2020, Han Zheng, Vice Premier of the State Council, visited our group company and encouraged the enterprise to maintain its focus, give full play to its potential, continue to grow stronger, better and bigger, enhance</w:t>
            </w:r>
            <w:r>
              <w:rPr>
                <w:rFonts w:hint="eastAsia"/>
                <w:szCs w:val="21"/>
              </w:rPr>
              <w:t xml:space="preserve"> its competitiveness in the international market and expand the strength of Chinese manufacturing.</w:t>
            </w:r>
          </w:p>
          <w:p w:rsidR="008E6C0C" w:rsidRDefault="007E60E0">
            <w:pPr>
              <w:widowControl/>
              <w:tabs>
                <w:tab w:val="left" w:pos="4680"/>
              </w:tabs>
              <w:adjustRightInd w:val="0"/>
              <w:snapToGrid w:val="0"/>
              <w:spacing w:line="300" w:lineRule="exact"/>
              <w:ind w:firstLineChars="200" w:firstLine="420"/>
              <w:rPr>
                <w:szCs w:val="21"/>
              </w:rPr>
            </w:pPr>
            <w:r>
              <w:rPr>
                <w:szCs w:val="21"/>
              </w:rPr>
              <w:t>Since 1994, authorized respectively by Ministry of Commerce, Ministry of Information Industry, Ministry of Foreign Affairs and Ministry of Science and Techno</w:t>
            </w:r>
            <w:r>
              <w:rPr>
                <w:szCs w:val="21"/>
              </w:rPr>
              <w:t xml:space="preserve">logy, WRI has </w:t>
            </w:r>
            <w:r>
              <w:rPr>
                <w:rFonts w:hint="eastAsia"/>
                <w:szCs w:val="21"/>
              </w:rPr>
              <w:t>organiz</w:t>
            </w:r>
            <w:r>
              <w:rPr>
                <w:szCs w:val="21"/>
              </w:rPr>
              <w:t xml:space="preserve">ed more than 100 foreign-aid training projects, with about </w:t>
            </w:r>
            <w:r>
              <w:rPr>
                <w:rFonts w:hint="eastAsia"/>
                <w:szCs w:val="21"/>
              </w:rPr>
              <w:t>5</w:t>
            </w:r>
            <w:r>
              <w:rPr>
                <w:szCs w:val="21"/>
              </w:rPr>
              <w:t>000 participants from over 100 countries of 5 continents. For more than a decade, WRI has been actively exploring new ways and integrating research into practice. The number o</w:t>
            </w:r>
            <w:r>
              <w:rPr>
                <w:szCs w:val="21"/>
              </w:rPr>
              <w:t xml:space="preserve">f foreign-aid training programs administered by WRI has increased from one to more than </w:t>
            </w:r>
            <w:r>
              <w:rPr>
                <w:rFonts w:hint="eastAsia"/>
                <w:szCs w:val="21"/>
              </w:rPr>
              <w:t>4</w:t>
            </w:r>
            <w:r>
              <w:rPr>
                <w:rFonts w:hint="eastAsia"/>
                <w:szCs w:val="21"/>
              </w:rPr>
              <w:t>0</w:t>
            </w:r>
            <w:r>
              <w:rPr>
                <w:szCs w:val="21"/>
              </w:rPr>
              <w:t xml:space="preserve"> per year. WRI has become capable of </w:t>
            </w:r>
            <w:r>
              <w:rPr>
                <w:rFonts w:hint="eastAsia"/>
                <w:szCs w:val="21"/>
              </w:rPr>
              <w:t>organiz</w:t>
            </w:r>
            <w:r>
              <w:rPr>
                <w:szCs w:val="21"/>
              </w:rPr>
              <w:t>ing seminars for officials at department/division level. The seminars last from 10 days, 20 days to 3 months, offered in e</w:t>
            </w:r>
            <w:r>
              <w:rPr>
                <w:szCs w:val="21"/>
              </w:rPr>
              <w:t>ither English</w:t>
            </w:r>
            <w:r>
              <w:rPr>
                <w:rFonts w:hint="eastAsia"/>
                <w:szCs w:val="21"/>
              </w:rPr>
              <w:t xml:space="preserve">, </w:t>
            </w:r>
            <w:r>
              <w:rPr>
                <w:szCs w:val="21"/>
              </w:rPr>
              <w:t>French</w:t>
            </w:r>
            <w:r>
              <w:rPr>
                <w:rFonts w:hint="eastAsia"/>
                <w:szCs w:val="21"/>
              </w:rPr>
              <w:t xml:space="preserve">, </w:t>
            </w:r>
            <w:r>
              <w:rPr>
                <w:szCs w:val="21"/>
              </w:rPr>
              <w:t xml:space="preserve">Russian, </w:t>
            </w:r>
            <w:proofErr w:type="gramStart"/>
            <w:r>
              <w:rPr>
                <w:szCs w:val="21"/>
              </w:rPr>
              <w:t>Arabic</w:t>
            </w:r>
            <w:r>
              <w:rPr>
                <w:rFonts w:hint="eastAsia"/>
                <w:szCs w:val="21"/>
              </w:rPr>
              <w:t xml:space="preserve"> </w:t>
            </w:r>
            <w:r>
              <w:rPr>
                <w:rFonts w:hint="eastAsia"/>
                <w:szCs w:val="21"/>
              </w:rPr>
              <w:t>,</w:t>
            </w:r>
            <w:proofErr w:type="gramEnd"/>
            <w:r>
              <w:rPr>
                <w:rFonts w:hint="eastAsia"/>
                <w:szCs w:val="21"/>
              </w:rPr>
              <w:t xml:space="preserve"> Spanish</w:t>
            </w:r>
            <w:r>
              <w:rPr>
                <w:rFonts w:hint="eastAsia"/>
                <w:szCs w:val="21"/>
              </w:rPr>
              <w:t xml:space="preserve"> and Portuguese. </w:t>
            </w:r>
            <w:r>
              <w:rPr>
                <w:szCs w:val="21"/>
              </w:rPr>
              <w:t xml:space="preserve">In 2018 and 2019, </w:t>
            </w:r>
            <w:r>
              <w:rPr>
                <w:rFonts w:hint="eastAsia"/>
                <w:szCs w:val="21"/>
              </w:rPr>
              <w:t>WRI</w:t>
            </w:r>
            <w:r>
              <w:rPr>
                <w:szCs w:val="21"/>
              </w:rPr>
              <w:t xml:space="preserve"> has successfully held</w:t>
            </w:r>
            <w:r>
              <w:rPr>
                <w:rFonts w:hint="eastAsia"/>
                <w:szCs w:val="21"/>
              </w:rPr>
              <w:t xml:space="preserve"> 10+ seminars related to satellite </w:t>
            </w:r>
            <w:proofErr w:type="spellStart"/>
            <w:proofErr w:type="gramStart"/>
            <w:r>
              <w:rPr>
                <w:rFonts w:hint="eastAsia"/>
                <w:szCs w:val="21"/>
              </w:rPr>
              <w:t>technology,</w:t>
            </w:r>
            <w:r>
              <w:rPr>
                <w:szCs w:val="21"/>
              </w:rPr>
              <w:t>which</w:t>
            </w:r>
            <w:proofErr w:type="spellEnd"/>
            <w:proofErr w:type="gramEnd"/>
            <w:r>
              <w:rPr>
                <w:szCs w:val="21"/>
              </w:rPr>
              <w:t xml:space="preserve"> were highly praised by </w:t>
            </w:r>
            <w:r>
              <w:rPr>
                <w:rFonts w:hint="eastAsia"/>
                <w:szCs w:val="21"/>
              </w:rPr>
              <w:t>the p</w:t>
            </w:r>
            <w:r>
              <w:rPr>
                <w:szCs w:val="21"/>
              </w:rPr>
              <w:t>articipants.</w:t>
            </w:r>
          </w:p>
          <w:p w:rsidR="008E6C0C" w:rsidRDefault="007E60E0">
            <w:pPr>
              <w:ind w:firstLineChars="200" w:firstLine="420"/>
              <w:rPr>
                <w:rFonts w:ascii="SimSun" w:hAnsi="SimSun"/>
                <w:szCs w:val="21"/>
              </w:rPr>
            </w:pPr>
            <w:r>
              <w:rPr>
                <w:szCs w:val="21"/>
              </w:rPr>
              <w:t xml:space="preserve">Nevertheless, we will continue to make efforts and </w:t>
            </w:r>
            <w:r>
              <w:rPr>
                <w:szCs w:val="21"/>
              </w:rPr>
              <w:t>fully exploit our strengths and experience in terms of communication technologies and foreign-aid training so as to conduct characteristic, high-level and influential training projects, and make greater contribution to the implementation of national econom</w:t>
            </w:r>
            <w:r>
              <w:rPr>
                <w:szCs w:val="21"/>
              </w:rPr>
              <w:t>ic trade strategies of all countries.</w:t>
            </w:r>
          </w:p>
        </w:tc>
      </w:tr>
      <w:tr w:rsidR="008E6C0C">
        <w:trPr>
          <w:trHeight w:val="280"/>
          <w:jc w:val="center"/>
        </w:trPr>
        <w:tc>
          <w:tcPr>
            <w:tcW w:w="1535" w:type="dxa"/>
            <w:vMerge w:val="restart"/>
            <w:vAlign w:val="center"/>
          </w:tcPr>
          <w:p w:rsidR="008E6C0C" w:rsidRDefault="007E60E0">
            <w:pPr>
              <w:spacing w:line="260" w:lineRule="exact"/>
              <w:jc w:val="center"/>
              <w:rPr>
                <w:rFonts w:ascii="SimSun" w:hAnsi="SimSun" w:cs="SimSun"/>
                <w:bCs/>
                <w:szCs w:val="21"/>
              </w:rPr>
            </w:pPr>
            <w:r>
              <w:rPr>
                <w:szCs w:val="21"/>
              </w:rPr>
              <w:lastRenderedPageBreak/>
              <w:t>Contact of  the Organizer</w:t>
            </w:r>
          </w:p>
        </w:tc>
        <w:tc>
          <w:tcPr>
            <w:tcW w:w="2141" w:type="dxa"/>
            <w:tcBorders>
              <w:bottom w:val="single" w:sz="4" w:space="0" w:color="auto"/>
              <w:right w:val="single" w:sz="4" w:space="0" w:color="auto"/>
            </w:tcBorders>
            <w:vAlign w:val="center"/>
          </w:tcPr>
          <w:p w:rsidR="008E6C0C" w:rsidRDefault="007E60E0">
            <w:pPr>
              <w:spacing w:line="260" w:lineRule="exact"/>
              <w:jc w:val="center"/>
              <w:rPr>
                <w:rFonts w:ascii="SimSun" w:hAnsi="SimSun"/>
                <w:szCs w:val="21"/>
              </w:rPr>
            </w:pPr>
            <w:r>
              <w:rPr>
                <w:szCs w:val="21"/>
              </w:rPr>
              <w:t>Contact Persons</w:t>
            </w:r>
          </w:p>
        </w:tc>
        <w:tc>
          <w:tcPr>
            <w:tcW w:w="6080" w:type="dxa"/>
            <w:gridSpan w:val="6"/>
            <w:tcBorders>
              <w:left w:val="single" w:sz="4" w:space="0" w:color="auto"/>
              <w:bottom w:val="single" w:sz="4" w:space="0" w:color="auto"/>
            </w:tcBorders>
            <w:vAlign w:val="center"/>
          </w:tcPr>
          <w:p w:rsidR="008E6C0C" w:rsidRDefault="007E60E0">
            <w:pPr>
              <w:widowControl/>
              <w:tabs>
                <w:tab w:val="left" w:pos="4680"/>
              </w:tabs>
              <w:adjustRightInd w:val="0"/>
              <w:snapToGrid w:val="0"/>
              <w:spacing w:line="300" w:lineRule="exact"/>
              <w:jc w:val="left"/>
              <w:rPr>
                <w:szCs w:val="21"/>
              </w:rPr>
            </w:pPr>
            <w:proofErr w:type="spellStart"/>
            <w:r>
              <w:rPr>
                <w:szCs w:val="21"/>
              </w:rPr>
              <w:t>Ms.Zhang</w:t>
            </w:r>
            <w:proofErr w:type="spellEnd"/>
            <w:r>
              <w:rPr>
                <w:szCs w:val="21"/>
              </w:rPr>
              <w:t xml:space="preserve"> </w:t>
            </w:r>
            <w:proofErr w:type="spellStart"/>
            <w:r>
              <w:rPr>
                <w:szCs w:val="21"/>
              </w:rPr>
              <w:t>Huijuan</w:t>
            </w:r>
            <w:proofErr w:type="spellEnd"/>
            <w:r>
              <w:rPr>
                <w:szCs w:val="21"/>
              </w:rPr>
              <w:t xml:space="preserve">/ Ms. Tian </w:t>
            </w:r>
            <w:proofErr w:type="spellStart"/>
            <w:r>
              <w:rPr>
                <w:szCs w:val="21"/>
              </w:rPr>
              <w:t>Bingxiao</w:t>
            </w:r>
            <w:proofErr w:type="spellEnd"/>
            <w:r>
              <w:rPr>
                <w:rFonts w:hint="eastAsia"/>
                <w:szCs w:val="21"/>
              </w:rPr>
              <w:t>/</w:t>
            </w:r>
            <w:r>
              <w:rPr>
                <w:szCs w:val="21"/>
              </w:rPr>
              <w:t>Ms. Wu Shan</w:t>
            </w:r>
          </w:p>
        </w:tc>
      </w:tr>
      <w:tr w:rsidR="008E6C0C">
        <w:trPr>
          <w:trHeight w:val="203"/>
          <w:jc w:val="center"/>
        </w:trPr>
        <w:tc>
          <w:tcPr>
            <w:tcW w:w="1535" w:type="dxa"/>
            <w:vMerge/>
            <w:vAlign w:val="center"/>
          </w:tcPr>
          <w:p w:rsidR="008E6C0C" w:rsidRDefault="008E6C0C">
            <w:pPr>
              <w:spacing w:line="260" w:lineRule="exact"/>
              <w:jc w:val="center"/>
              <w:rPr>
                <w:rFonts w:ascii="SimSun" w:hAnsi="SimSun" w:cs="SimSun"/>
                <w:bCs/>
                <w:szCs w:val="21"/>
              </w:rPr>
            </w:pPr>
          </w:p>
        </w:tc>
        <w:tc>
          <w:tcPr>
            <w:tcW w:w="2141" w:type="dxa"/>
            <w:tcBorders>
              <w:top w:val="single" w:sz="4" w:space="0" w:color="auto"/>
              <w:bottom w:val="single" w:sz="4" w:space="0" w:color="auto"/>
              <w:right w:val="single" w:sz="4" w:space="0" w:color="auto"/>
            </w:tcBorders>
            <w:vAlign w:val="center"/>
          </w:tcPr>
          <w:p w:rsidR="008E6C0C" w:rsidRDefault="007E60E0">
            <w:pPr>
              <w:spacing w:line="260" w:lineRule="exact"/>
              <w:jc w:val="center"/>
              <w:rPr>
                <w:rFonts w:ascii="SimSun" w:hAnsi="SimSun"/>
                <w:szCs w:val="21"/>
              </w:rPr>
            </w:pPr>
            <w:r>
              <w:rPr>
                <w:szCs w:val="21"/>
              </w:rPr>
              <w:t>Telephone</w:t>
            </w:r>
          </w:p>
        </w:tc>
        <w:tc>
          <w:tcPr>
            <w:tcW w:w="6080" w:type="dxa"/>
            <w:gridSpan w:val="6"/>
            <w:tcBorders>
              <w:top w:val="single" w:sz="4" w:space="0" w:color="auto"/>
              <w:left w:val="single" w:sz="4" w:space="0" w:color="auto"/>
              <w:bottom w:val="single" w:sz="4" w:space="0" w:color="auto"/>
            </w:tcBorders>
            <w:vAlign w:val="center"/>
          </w:tcPr>
          <w:p w:rsidR="008E6C0C" w:rsidRDefault="007E60E0">
            <w:pPr>
              <w:widowControl/>
              <w:tabs>
                <w:tab w:val="left" w:pos="4680"/>
              </w:tabs>
              <w:adjustRightInd w:val="0"/>
              <w:snapToGrid w:val="0"/>
              <w:spacing w:line="300" w:lineRule="exact"/>
              <w:jc w:val="left"/>
              <w:rPr>
                <w:szCs w:val="21"/>
              </w:rPr>
            </w:pPr>
            <w:r>
              <w:rPr>
                <w:szCs w:val="21"/>
              </w:rPr>
              <w:t>0086-27-87691212</w:t>
            </w:r>
            <w:r>
              <w:rPr>
                <w:szCs w:val="21"/>
              </w:rPr>
              <w:t>，</w:t>
            </w:r>
            <w:r>
              <w:rPr>
                <w:szCs w:val="21"/>
              </w:rPr>
              <w:t>0086-27-87691215</w:t>
            </w:r>
          </w:p>
        </w:tc>
      </w:tr>
      <w:tr w:rsidR="008E6C0C">
        <w:trPr>
          <w:trHeight w:val="226"/>
          <w:jc w:val="center"/>
        </w:trPr>
        <w:tc>
          <w:tcPr>
            <w:tcW w:w="1535" w:type="dxa"/>
            <w:vMerge/>
            <w:vAlign w:val="center"/>
          </w:tcPr>
          <w:p w:rsidR="008E6C0C" w:rsidRDefault="008E6C0C">
            <w:pPr>
              <w:spacing w:line="260" w:lineRule="exact"/>
              <w:jc w:val="center"/>
              <w:rPr>
                <w:rFonts w:ascii="SimSun" w:hAnsi="SimSun" w:cs="SimSun"/>
                <w:bCs/>
                <w:szCs w:val="21"/>
              </w:rPr>
            </w:pPr>
          </w:p>
        </w:tc>
        <w:tc>
          <w:tcPr>
            <w:tcW w:w="2141" w:type="dxa"/>
            <w:tcBorders>
              <w:top w:val="single" w:sz="4" w:space="0" w:color="auto"/>
              <w:bottom w:val="single" w:sz="4" w:space="0" w:color="auto"/>
              <w:right w:val="single" w:sz="4" w:space="0" w:color="auto"/>
            </w:tcBorders>
            <w:vAlign w:val="center"/>
          </w:tcPr>
          <w:p w:rsidR="008E6C0C" w:rsidRDefault="007E60E0">
            <w:pPr>
              <w:spacing w:line="260" w:lineRule="exact"/>
              <w:jc w:val="center"/>
              <w:rPr>
                <w:rFonts w:ascii="SimSun" w:hAnsi="SimSun"/>
                <w:szCs w:val="21"/>
              </w:rPr>
            </w:pPr>
            <w:r>
              <w:rPr>
                <w:szCs w:val="21"/>
              </w:rPr>
              <w:t>Mobile phone</w:t>
            </w:r>
          </w:p>
        </w:tc>
        <w:tc>
          <w:tcPr>
            <w:tcW w:w="6080" w:type="dxa"/>
            <w:gridSpan w:val="6"/>
            <w:tcBorders>
              <w:top w:val="single" w:sz="4" w:space="0" w:color="auto"/>
              <w:left w:val="single" w:sz="4" w:space="0" w:color="auto"/>
              <w:bottom w:val="single" w:sz="4" w:space="0" w:color="auto"/>
            </w:tcBorders>
            <w:vAlign w:val="center"/>
          </w:tcPr>
          <w:p w:rsidR="008E6C0C" w:rsidRDefault="007E60E0">
            <w:pPr>
              <w:widowControl/>
              <w:tabs>
                <w:tab w:val="left" w:pos="4680"/>
              </w:tabs>
              <w:adjustRightInd w:val="0"/>
              <w:snapToGrid w:val="0"/>
              <w:spacing w:line="300" w:lineRule="exact"/>
              <w:jc w:val="left"/>
              <w:rPr>
                <w:szCs w:val="21"/>
              </w:rPr>
            </w:pPr>
            <w:r>
              <w:rPr>
                <w:szCs w:val="21"/>
              </w:rPr>
              <w:t>0086-18672960858</w:t>
            </w:r>
            <w:r>
              <w:rPr>
                <w:szCs w:val="21"/>
              </w:rPr>
              <w:t>（</w:t>
            </w:r>
            <w:r>
              <w:rPr>
                <w:szCs w:val="21"/>
              </w:rPr>
              <w:t>Zhang</w:t>
            </w:r>
            <w:r>
              <w:rPr>
                <w:szCs w:val="21"/>
              </w:rPr>
              <w:t>）</w:t>
            </w:r>
            <w:r>
              <w:rPr>
                <w:rFonts w:hint="eastAsia"/>
                <w:szCs w:val="21"/>
              </w:rPr>
              <w:t>/</w:t>
            </w:r>
            <w:r>
              <w:rPr>
                <w:szCs w:val="21"/>
              </w:rPr>
              <w:t>0086-13517102816</w:t>
            </w:r>
            <w:r>
              <w:rPr>
                <w:szCs w:val="21"/>
              </w:rPr>
              <w:t>（</w:t>
            </w:r>
            <w:r>
              <w:rPr>
                <w:szCs w:val="21"/>
              </w:rPr>
              <w:t>Tian</w:t>
            </w:r>
            <w:r>
              <w:rPr>
                <w:szCs w:val="21"/>
              </w:rPr>
              <w:t>）</w:t>
            </w:r>
            <w:r>
              <w:rPr>
                <w:rFonts w:hint="eastAsia"/>
                <w:szCs w:val="21"/>
              </w:rPr>
              <w:t>/</w:t>
            </w:r>
            <w:r>
              <w:rPr>
                <w:szCs w:val="21"/>
              </w:rPr>
              <w:t>0086-15871723045</w:t>
            </w:r>
            <w:r>
              <w:rPr>
                <w:szCs w:val="21"/>
              </w:rPr>
              <w:t>（</w:t>
            </w:r>
            <w:r>
              <w:rPr>
                <w:szCs w:val="21"/>
              </w:rPr>
              <w:t>Wu</w:t>
            </w:r>
            <w:r>
              <w:rPr>
                <w:szCs w:val="21"/>
              </w:rPr>
              <w:t>）</w:t>
            </w:r>
          </w:p>
        </w:tc>
      </w:tr>
      <w:tr w:rsidR="008E6C0C">
        <w:trPr>
          <w:trHeight w:val="268"/>
          <w:jc w:val="center"/>
        </w:trPr>
        <w:tc>
          <w:tcPr>
            <w:tcW w:w="1535" w:type="dxa"/>
            <w:vMerge/>
            <w:vAlign w:val="center"/>
          </w:tcPr>
          <w:p w:rsidR="008E6C0C" w:rsidRDefault="008E6C0C">
            <w:pPr>
              <w:spacing w:line="260" w:lineRule="exact"/>
              <w:jc w:val="center"/>
              <w:rPr>
                <w:rFonts w:ascii="SimSun" w:hAnsi="SimSun" w:cs="SimSun"/>
                <w:bCs/>
                <w:szCs w:val="21"/>
              </w:rPr>
            </w:pPr>
          </w:p>
        </w:tc>
        <w:tc>
          <w:tcPr>
            <w:tcW w:w="2141" w:type="dxa"/>
            <w:tcBorders>
              <w:top w:val="single" w:sz="4" w:space="0" w:color="auto"/>
              <w:bottom w:val="single" w:sz="4" w:space="0" w:color="auto"/>
              <w:right w:val="single" w:sz="4" w:space="0" w:color="auto"/>
            </w:tcBorders>
            <w:vAlign w:val="center"/>
          </w:tcPr>
          <w:p w:rsidR="008E6C0C" w:rsidRDefault="007E60E0">
            <w:pPr>
              <w:spacing w:line="260" w:lineRule="exact"/>
              <w:ind w:left="107" w:rightChars="-51" w:right="-107" w:hangingChars="51" w:hanging="107"/>
              <w:jc w:val="center"/>
              <w:rPr>
                <w:rFonts w:ascii="SimSun" w:hAnsi="SimSun"/>
                <w:szCs w:val="21"/>
              </w:rPr>
            </w:pPr>
            <w:r>
              <w:rPr>
                <w:szCs w:val="21"/>
              </w:rPr>
              <w:t>Fax</w:t>
            </w:r>
          </w:p>
        </w:tc>
        <w:tc>
          <w:tcPr>
            <w:tcW w:w="6080" w:type="dxa"/>
            <w:gridSpan w:val="6"/>
            <w:tcBorders>
              <w:top w:val="single" w:sz="4" w:space="0" w:color="auto"/>
              <w:left w:val="single" w:sz="4" w:space="0" w:color="auto"/>
              <w:bottom w:val="single" w:sz="4" w:space="0" w:color="auto"/>
            </w:tcBorders>
            <w:vAlign w:val="center"/>
          </w:tcPr>
          <w:p w:rsidR="008E6C0C" w:rsidRDefault="007E60E0">
            <w:pPr>
              <w:widowControl/>
              <w:tabs>
                <w:tab w:val="left" w:pos="4680"/>
              </w:tabs>
              <w:adjustRightInd w:val="0"/>
              <w:snapToGrid w:val="0"/>
              <w:spacing w:line="300" w:lineRule="exact"/>
              <w:jc w:val="left"/>
              <w:rPr>
                <w:szCs w:val="21"/>
              </w:rPr>
            </w:pPr>
            <w:r>
              <w:rPr>
                <w:szCs w:val="21"/>
              </w:rPr>
              <w:t>0086-27-87691212</w:t>
            </w:r>
          </w:p>
        </w:tc>
      </w:tr>
      <w:tr w:rsidR="008E6C0C">
        <w:trPr>
          <w:trHeight w:val="327"/>
          <w:jc w:val="center"/>
        </w:trPr>
        <w:tc>
          <w:tcPr>
            <w:tcW w:w="1535" w:type="dxa"/>
            <w:vMerge/>
            <w:vAlign w:val="center"/>
          </w:tcPr>
          <w:p w:rsidR="008E6C0C" w:rsidRDefault="008E6C0C">
            <w:pPr>
              <w:spacing w:line="260" w:lineRule="exact"/>
              <w:jc w:val="center"/>
              <w:rPr>
                <w:rFonts w:ascii="SimSun" w:hAnsi="SimSun" w:cs="SimSun"/>
                <w:bCs/>
                <w:szCs w:val="21"/>
              </w:rPr>
            </w:pPr>
          </w:p>
        </w:tc>
        <w:tc>
          <w:tcPr>
            <w:tcW w:w="2141" w:type="dxa"/>
            <w:tcBorders>
              <w:top w:val="single" w:sz="4" w:space="0" w:color="auto"/>
              <w:bottom w:val="single" w:sz="4" w:space="0" w:color="auto"/>
              <w:right w:val="single" w:sz="4" w:space="0" w:color="auto"/>
            </w:tcBorders>
            <w:vAlign w:val="center"/>
          </w:tcPr>
          <w:p w:rsidR="008E6C0C" w:rsidRDefault="007E60E0">
            <w:pPr>
              <w:spacing w:line="260" w:lineRule="exact"/>
              <w:ind w:left="107" w:rightChars="-51" w:right="-107" w:hangingChars="51" w:hanging="107"/>
              <w:jc w:val="center"/>
              <w:rPr>
                <w:rFonts w:ascii="SimSun" w:hAnsi="SimSun"/>
                <w:szCs w:val="21"/>
              </w:rPr>
            </w:pPr>
            <w:r>
              <w:rPr>
                <w:szCs w:val="21"/>
              </w:rPr>
              <w:t>E-mail</w:t>
            </w:r>
          </w:p>
        </w:tc>
        <w:tc>
          <w:tcPr>
            <w:tcW w:w="6080" w:type="dxa"/>
            <w:gridSpan w:val="6"/>
            <w:tcBorders>
              <w:top w:val="single" w:sz="4" w:space="0" w:color="auto"/>
              <w:left w:val="single" w:sz="4" w:space="0" w:color="auto"/>
              <w:bottom w:val="single" w:sz="4" w:space="0" w:color="auto"/>
            </w:tcBorders>
            <w:vAlign w:val="center"/>
          </w:tcPr>
          <w:p w:rsidR="008E6C0C" w:rsidRDefault="007E60E0">
            <w:pPr>
              <w:widowControl/>
              <w:tabs>
                <w:tab w:val="left" w:pos="4680"/>
              </w:tabs>
              <w:adjustRightInd w:val="0"/>
              <w:snapToGrid w:val="0"/>
              <w:spacing w:line="300" w:lineRule="exact"/>
              <w:jc w:val="left"/>
              <w:rPr>
                <w:szCs w:val="21"/>
                <w:lang w:val="es-ES"/>
              </w:rPr>
            </w:pPr>
            <w:hyperlink r:id="rId6" w:history="1">
              <w:r>
                <w:rPr>
                  <w:rFonts w:hint="eastAsia"/>
                  <w:szCs w:val="21"/>
                </w:rPr>
                <w:t>18672960858@126.com</w:t>
              </w:r>
            </w:hyperlink>
            <w:r>
              <w:rPr>
                <w:rFonts w:hint="eastAsia"/>
                <w:szCs w:val="21"/>
              </w:rPr>
              <w:t>（</w:t>
            </w:r>
            <w:r>
              <w:rPr>
                <w:rFonts w:hint="eastAsia"/>
                <w:szCs w:val="21"/>
              </w:rPr>
              <w:t>Zhang</w:t>
            </w:r>
            <w:r>
              <w:rPr>
                <w:rFonts w:hint="eastAsia"/>
                <w:szCs w:val="21"/>
              </w:rPr>
              <w:t>）</w:t>
            </w:r>
            <w:r>
              <w:rPr>
                <w:rFonts w:hint="eastAsia"/>
                <w:szCs w:val="21"/>
              </w:rPr>
              <w:t>、</w:t>
            </w:r>
            <w:r>
              <w:rPr>
                <w:rFonts w:hint="eastAsia"/>
                <w:szCs w:val="21"/>
              </w:rPr>
              <w:t>83226616@qq.com</w:t>
            </w:r>
            <w:r>
              <w:rPr>
                <w:rFonts w:hint="eastAsia"/>
                <w:szCs w:val="21"/>
              </w:rPr>
              <w:t>（</w:t>
            </w:r>
            <w:r>
              <w:rPr>
                <w:rFonts w:hint="eastAsia"/>
                <w:szCs w:val="21"/>
              </w:rPr>
              <w:t>Tian</w:t>
            </w:r>
            <w:r>
              <w:rPr>
                <w:rFonts w:hint="eastAsia"/>
                <w:szCs w:val="21"/>
              </w:rPr>
              <w:t>）</w:t>
            </w:r>
            <w:r>
              <w:rPr>
                <w:rFonts w:hint="eastAsia"/>
                <w:szCs w:val="21"/>
              </w:rPr>
              <w:t>、</w:t>
            </w:r>
            <w:r>
              <w:rPr>
                <w:szCs w:val="21"/>
              </w:rPr>
              <w:t>wushan3333@126.com</w:t>
            </w:r>
            <w:r>
              <w:rPr>
                <w:rFonts w:hint="eastAsia"/>
                <w:szCs w:val="21"/>
              </w:rPr>
              <w:t>（</w:t>
            </w:r>
            <w:r>
              <w:rPr>
                <w:rFonts w:hint="eastAsia"/>
                <w:szCs w:val="21"/>
              </w:rPr>
              <w:t>Wu</w:t>
            </w:r>
            <w:r>
              <w:rPr>
                <w:rFonts w:hint="eastAsia"/>
                <w:szCs w:val="21"/>
              </w:rPr>
              <w:t>）</w:t>
            </w:r>
          </w:p>
        </w:tc>
      </w:tr>
    </w:tbl>
    <w:p w:rsidR="008E6C0C" w:rsidRDefault="008E6C0C"/>
    <w:sectPr w:rsidR="008E6C0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auto"/>
    <w:pitch w:val="default"/>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586ABE"/>
    <w:multiLevelType w:val="singleLevel"/>
    <w:tmpl w:val="C1586ABE"/>
    <w:lvl w:ilvl="0">
      <w:start w:val="1"/>
      <w:numFmt w:val="decimal"/>
      <w:lvlText w:val="%1."/>
      <w:lvlJc w:val="left"/>
      <w:pPr>
        <w:tabs>
          <w:tab w:val="left" w:pos="312"/>
        </w:tabs>
      </w:pPr>
    </w:lvl>
  </w:abstractNum>
  <w:abstractNum w:abstractNumId="1" w15:restartNumberingAfterBreak="0">
    <w:nsid w:val="DBF2AEA2"/>
    <w:multiLevelType w:val="singleLevel"/>
    <w:tmpl w:val="DBF2AEA2"/>
    <w:lvl w:ilvl="0">
      <w:start w:val="1"/>
      <w:numFmt w:val="decimal"/>
      <w:suff w:val="space"/>
      <w:lvlText w:val="(%1)"/>
      <w:lvlJc w:val="left"/>
    </w:lvl>
  </w:abstractNum>
  <w:abstractNum w:abstractNumId="2" w15:restartNumberingAfterBreak="0">
    <w:nsid w:val="1992A198"/>
    <w:multiLevelType w:val="singleLevel"/>
    <w:tmpl w:val="1992A198"/>
    <w:lvl w:ilvl="0">
      <w:start w:val="1"/>
      <w:numFmt w:val="decimal"/>
      <w:suff w:val="nothing"/>
      <w:lvlText w:val="（%1）"/>
      <w:lvlJc w:val="left"/>
    </w:lvl>
  </w:abstractNum>
  <w:abstractNum w:abstractNumId="3" w15:restartNumberingAfterBreak="0">
    <w:nsid w:val="66F60EAE"/>
    <w:multiLevelType w:val="singleLevel"/>
    <w:tmpl w:val="66F60EAE"/>
    <w:lvl w:ilvl="0">
      <w:start w:val="2"/>
      <w:numFmt w:val="decimal"/>
      <w:lvlText w:val="%1."/>
      <w:lvlJc w:val="left"/>
      <w:pPr>
        <w:tabs>
          <w:tab w:val="left" w:pos="312"/>
        </w:tabs>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95297"/>
    <w:rsid w:val="007E60E0"/>
    <w:rsid w:val="008E6C0C"/>
    <w:rsid w:val="00C06956"/>
    <w:rsid w:val="01DF5F9E"/>
    <w:rsid w:val="0F2F03F6"/>
    <w:rsid w:val="13171D00"/>
    <w:rsid w:val="28B03F9D"/>
    <w:rsid w:val="2EA04C44"/>
    <w:rsid w:val="334D512D"/>
    <w:rsid w:val="499C7D6A"/>
    <w:rsid w:val="4B2A6056"/>
    <w:rsid w:val="4BE95297"/>
    <w:rsid w:val="54CF6E04"/>
    <w:rsid w:val="5813519C"/>
    <w:rsid w:val="583E6C57"/>
    <w:rsid w:val="5BBC0C4B"/>
    <w:rsid w:val="5F437EBE"/>
    <w:rsid w:val="62D32A99"/>
    <w:rsid w:val="68DB5FB8"/>
    <w:rsid w:val="68E3677F"/>
    <w:rsid w:val="6DD6544E"/>
    <w:rsid w:val="72881417"/>
    <w:rsid w:val="77BD73B8"/>
    <w:rsid w:val="79B14494"/>
    <w:rsid w:val="7BC4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EFFA9"/>
  <w15:docId w15:val="{74D1826E-7A0F-4626-B1F2-B57225C7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uiPriority w:val="99"/>
    <w:unhideWhenUsed/>
    <w:qFormat/>
    <w:pPr>
      <w:jc w:val="left"/>
    </w:p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juan@wri.com.cn,wri_zhanghuiju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1153</Words>
  <Characters>6347</Characters>
  <Application>Microsoft Office Word</Application>
  <DocSecurity>0</DocSecurity>
  <Lines>52</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Alumno</cp:lastModifiedBy>
  <cp:revision>2</cp:revision>
  <dcterms:created xsi:type="dcterms:W3CDTF">2021-03-25T01:59:00Z</dcterms:created>
  <dcterms:modified xsi:type="dcterms:W3CDTF">2021-11-24T19:50:00Z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2C833A65EEAA44BC8DB90FA83C3854C4</vt:lpwstr>
  </property>
</Properties>
</file>