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8" w:rsidRPr="000566D8" w:rsidRDefault="000566D8" w:rsidP="000566D8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spacing w:val="75"/>
          <w:kern w:val="36"/>
          <w:sz w:val="48"/>
          <w:szCs w:val="48"/>
          <w:lang w:eastAsia="es-AR"/>
        </w:rPr>
      </w:pPr>
      <w:r w:rsidRPr="000566D8">
        <w:rPr>
          <w:rFonts w:ascii="Helvetica" w:eastAsia="Times New Roman" w:hAnsi="Helvetica" w:cs="Helvetica"/>
          <w:b/>
          <w:bCs/>
          <w:caps/>
          <w:spacing w:val="75"/>
          <w:kern w:val="36"/>
          <w:sz w:val="48"/>
          <w:szCs w:val="48"/>
          <w:lang w:eastAsia="es-AR"/>
        </w:rPr>
        <w:t>VIVA GIRLS CONVOCATORIA DE PROYECTOS</w:t>
      </w:r>
    </w:p>
    <w:p w:rsidR="000566D8" w:rsidRDefault="000566D8" w:rsidP="000566D8">
      <w:pPr>
        <w:spacing w:before="150" w:after="390" w:line="240" w:lineRule="auto"/>
        <w:jc w:val="center"/>
        <w:outlineLvl w:val="1"/>
        <w:rPr>
          <w:rFonts w:ascii="Helvetica" w:eastAsia="Times New Roman" w:hAnsi="Helvetica" w:cs="Helvetica"/>
          <w:sz w:val="36"/>
          <w:szCs w:val="36"/>
          <w:lang w:eastAsia="es-AR"/>
        </w:rPr>
      </w:pPr>
      <w:r>
        <w:rPr>
          <w:rFonts w:ascii="Helvetica" w:eastAsia="Times New Roman" w:hAnsi="Helvetica" w:cs="Helvetica"/>
          <w:sz w:val="36"/>
          <w:szCs w:val="36"/>
          <w:lang w:eastAsia="es-AR"/>
        </w:rPr>
        <w:t>Preguntas Frec</w:t>
      </w:r>
      <w:r w:rsidRPr="000566D8">
        <w:rPr>
          <w:rFonts w:ascii="Helvetica" w:eastAsia="Times New Roman" w:hAnsi="Helvetica" w:cs="Helvetica"/>
          <w:sz w:val="36"/>
          <w:szCs w:val="36"/>
          <w:lang w:eastAsia="es-AR"/>
        </w:rPr>
        <w:t>uentes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¿Cómo define MADRE las comunidades en zonas de conflicto, desastres y sus consecuencias?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MADRE reconoce a las comunidades en zonas de guerra, desastres, y sus consecuencias como comunidades que enfrentan crisis climáticas agudas, crisis de extrema violencia de regímenes autoritarios o pre-autoritarios donde los derechos humanos están bajo amenaza.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¿Cómo define MADRE a una niña o mujer joven?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Existen muchos marcadores y definiciones de la niñez y femineidad juvenil por todo el mundo que son a menudo conceptos políticos. Por esta razón, MADRE reconoce los derechos de las niñas y mujeres jóvenes a determinar por sí mismas sus propias identidades. Invitamos a niñas y mujeres jóvenes menores de 30 años que coincidan con los criterios de elegibilidad a presentar su solicitud.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¿Cómo define MADRE LGBTIQ?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LGBTIQ significa lesbiana, gay, bisexual,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transgénero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intersexual y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queer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Mientras que estos términos tienen una resonancia global creciente, en diferentes culturas a menudo se usan otros términos para referirse a personas que se sienten atraídas por personas del mismo género, personas con identidades de género que difieren del sexo asignado al nacer, personas con identidades no binarias y personas a las cuales las características sexuales no se ajustan a las definiciones típicas de masculino y femenino (como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hijra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meti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lala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skesana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motsoalle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mithli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kuchu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kawein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travesty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muxé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fa'afafine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fakaleiti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hamjensgara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y Two-Spirit).*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¿No tenemos que proporcionar una propuesta de proyecto con nuestra solicitud?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¡No! Si eres seleccionada basado en tu perfil de solicitud y nuestro criterio de elegibilidad, te contactaremos para completar la segunda (y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ultima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) fase de la solicitud que incluye una propuesta de proyecto.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¿No tenemos que proporcionar un presupuesto con nuestra solicitud?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¡No!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Indiqua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cuánto estimas que costará tu programa / proyecto / trabajo y si eres seleccionada, te pediremos un presupuesto o te ayudaremos a crear uno. 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¿Mi grupo puede presentar una solicitud si no estamos registrados?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¡Sí! Nos gusta apoyar a grupos no registrados y creemos que el registro no indica calidad o legitimidad.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Indiqua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si trabajas con un patrocinador fiscal o no.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lastRenderedPageBreak/>
        <w:t>¿Puedo presentar una solicitud como una persona?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¡Sí! Entendemos que a veces los movimientos inician gracias a las grandiosas ideas de personas individuales. Indica en tu solicitud por qué trabajas sola y si tienes planes para formar un equipo en el futuro.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¿Qué sucede si tengo más de 30 años pero desarrollo programas para niñas y mujeres jóvenes?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Te invitamos a que presentes tu solicitación a la convocatoria abierta, especialmente si trabajas con niñas y mujeres jóvenes en las siguientes comunidades: a.)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Afrodescendientes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, b.) Indígenas, c.) comunidades en medio de colapso climático, la guerra, conflicto, o sus consecuencias, d.) LGBTIQ, e.) personas con discapacidades. Reconocemos la importancia de tener colaboración intergeneracional y de tener apoyo adulto para las niñas y mujeres jóvenes en su liderazgo.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 xml:space="preserve">¿Qué pasa si trabajamos con hombres y niños o si queremos trabajar con hombres y niños en </w:t>
      </w:r>
      <w:proofErr w:type="spellStart"/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nuetra</w:t>
      </w:r>
      <w:proofErr w:type="spellEnd"/>
      <w:r>
        <w:rPr>
          <w:rStyle w:val="Textoennegrita"/>
          <w:rFonts w:ascii="Helvetica" w:hAnsi="Helvetica" w:cs="Helvetica"/>
          <w:color w:val="009B98"/>
          <w:sz w:val="26"/>
          <w:szCs w:val="26"/>
        </w:rPr>
        <w:t xml:space="preserve"> propuesta?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Sabemos que los movimientos requieren aliados y que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tu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eres más apta para determinar si los niños y hombres deberían ser incluidos en tu trabajo para luchar por los derechos de las niñas y las mujeres.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¿Cuál es el último día que puedo enviar mi solicitud? 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Las solicitudes serán aceptadas en dos ciclos. Por favor envía tu solicitud antes del 10 de febrero para el primer ciclo y antes del 18 de mayo para el segundo ciclo.  Los fondos serán distribuidos el 30 de abril para el primer ciclo y el 31 de julio para el segundo ciclo. Estos dos ciclos difieren en el cronograma para recibir fondos, pero no difieren en la elegibilidad ni en ningún otro criterio.</w:t>
      </w:r>
    </w:p>
    <w:p w:rsidR="000566D8" w:rsidRDefault="000566D8" w:rsidP="000566D8">
      <w:pPr>
        <w:pStyle w:val="NormalWeb"/>
        <w:spacing w:before="0" w:beforeAutospacing="0" w:after="300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Textoennegrita"/>
          <w:rFonts w:ascii="Helvetica" w:hAnsi="Helvetica" w:cs="Helvetica"/>
          <w:color w:val="009B98"/>
          <w:sz w:val="26"/>
          <w:szCs w:val="26"/>
        </w:rPr>
        <w:t>Tengo dificultad al subir documentos en línea. ¿Qué debo hacer?</w:t>
      </w:r>
    </w:p>
    <w:p w:rsidR="000566D8" w:rsidRPr="000566D8" w:rsidRDefault="000566D8" w:rsidP="002422A6">
      <w:pPr>
        <w:pStyle w:val="NormalWeb"/>
        <w:spacing w:before="0" w:beforeAutospacing="0" w:after="300" w:afterAutospacing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color w:val="333333"/>
          <w:sz w:val="26"/>
          <w:szCs w:val="26"/>
        </w:rPr>
        <w:t>Envía tus preguntas a </w:t>
      </w:r>
      <w:hyperlink r:id="rId5" w:history="1">
        <w:r>
          <w:rPr>
            <w:rStyle w:val="Hipervnculo"/>
            <w:rFonts w:ascii="Helvetica" w:hAnsi="Helvetica" w:cs="Helvetica"/>
            <w:b/>
            <w:bCs/>
            <w:color w:val="5C8AB7"/>
            <w:sz w:val="26"/>
            <w:szCs w:val="26"/>
          </w:rPr>
          <w:t>VIVAOpenCall@MADRE.org</w:t>
        </w:r>
      </w:hyperlink>
      <w:r>
        <w:rPr>
          <w:rFonts w:ascii="Helvetica" w:hAnsi="Helvetica" w:cs="Helvetica"/>
          <w:color w:val="333333"/>
          <w:sz w:val="26"/>
          <w:szCs w:val="26"/>
        </w:rPr>
        <w:t xml:space="preserve"> o por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WhatsApp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Viber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Signal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al +1 347-439-7393.</w:t>
      </w:r>
      <w:bookmarkStart w:id="0" w:name="_GoBack"/>
      <w:bookmarkEnd w:id="0"/>
      <w:r w:rsidR="002422A6" w:rsidRPr="000566D8">
        <w:rPr>
          <w:rFonts w:ascii="Helvetica" w:hAnsi="Helvetica" w:cs="Helvetica"/>
          <w:sz w:val="36"/>
          <w:szCs w:val="36"/>
        </w:rPr>
        <w:t xml:space="preserve"> </w:t>
      </w:r>
    </w:p>
    <w:p w:rsidR="00830614" w:rsidRDefault="002422A6"/>
    <w:sectPr w:rsidR="00830614" w:rsidSect="000566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8"/>
    <w:rsid w:val="000566D8"/>
    <w:rsid w:val="002422A6"/>
    <w:rsid w:val="00607FCA"/>
    <w:rsid w:val="00E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0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6D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0566D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566D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56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05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6D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0566D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5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566D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5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AOpenCall@MAD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FIGUEREDO</dc:creator>
  <cp:lastModifiedBy>Isabel FIGUEREDO</cp:lastModifiedBy>
  <cp:revision>3</cp:revision>
  <dcterms:created xsi:type="dcterms:W3CDTF">2019-12-30T12:46:00Z</dcterms:created>
  <dcterms:modified xsi:type="dcterms:W3CDTF">2019-12-30T14:25:00Z</dcterms:modified>
</cp:coreProperties>
</file>