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7BC5" w:rsidRDefault="00AC7BC5">
      <w:pPr>
        <w:spacing w:line="480" w:lineRule="exact"/>
        <w:jc w:val="center"/>
        <w:rPr>
          <w:rFonts w:ascii="SimSun" w:hAnsi="SimSun" w:cs="SimSun"/>
          <w:b/>
          <w:bCs/>
          <w:sz w:val="32"/>
          <w:szCs w:val="32"/>
        </w:rPr>
      </w:pPr>
      <w:bookmarkStart w:id="0" w:name="_GoBack"/>
      <w:bookmarkEnd w:id="0"/>
      <w:r>
        <w:rPr>
          <w:rFonts w:ascii="SimSun" w:hAnsi="SimSun" w:cs="SimSun" w:hint="eastAsia"/>
          <w:b/>
          <w:bCs/>
          <w:sz w:val="32"/>
          <w:szCs w:val="32"/>
        </w:rPr>
        <w:t>发展中国家“一带一路”国际产能合作研修班</w:t>
      </w:r>
    </w:p>
    <w:p w:rsidR="00AC7BC5" w:rsidRDefault="00AC7BC5">
      <w:pPr>
        <w:spacing w:line="480" w:lineRule="exact"/>
        <w:jc w:val="center"/>
        <w:rPr>
          <w:rFonts w:ascii="SimSun" w:hAnsi="SimSun" w:cs="SimSun"/>
          <w:b/>
          <w:bCs/>
          <w:color w:val="000000"/>
          <w:sz w:val="32"/>
          <w:szCs w:val="32"/>
        </w:rPr>
      </w:pPr>
      <w:r>
        <w:rPr>
          <w:rFonts w:ascii="SimSun" w:hAnsi="SimSun" w:cs="SimSun" w:hint="eastAsia"/>
          <w:b/>
          <w:bCs/>
          <w:sz w:val="32"/>
          <w:szCs w:val="32"/>
        </w:rPr>
        <w:t>项目简介</w:t>
      </w:r>
      <w:r>
        <w:rPr>
          <w:rFonts w:ascii="SimSun" w:hAnsi="SimSun" w:cs="SimSun" w:hint="eastAsia"/>
          <w:b/>
          <w:bCs/>
          <w:color w:val="000000"/>
          <w:sz w:val="32"/>
          <w:szCs w:val="32"/>
        </w:rPr>
        <w:t>表</w:t>
      </w:r>
    </w:p>
    <w:p w:rsidR="00AC7BC5" w:rsidRDefault="00AC7BC5">
      <w:pPr>
        <w:spacing w:line="480" w:lineRule="exact"/>
        <w:jc w:val="center"/>
        <w:rPr>
          <w:rFonts w:ascii="SimSun" w:hAnsi="SimSun" w:cs="SimSun"/>
          <w:b/>
          <w:bCs/>
          <w:color w:val="000000"/>
          <w:sz w:val="32"/>
          <w:szCs w:val="32"/>
        </w:rPr>
      </w:pPr>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35"/>
        <w:gridCol w:w="2163"/>
        <w:gridCol w:w="596"/>
        <w:gridCol w:w="1102"/>
        <w:gridCol w:w="4360"/>
      </w:tblGrid>
      <w:tr w:rsidR="00AC7BC5">
        <w:trPr>
          <w:trHeight w:val="501"/>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 xml:space="preserve">项目名称 </w:t>
            </w:r>
          </w:p>
        </w:tc>
        <w:tc>
          <w:tcPr>
            <w:tcW w:w="8221" w:type="dxa"/>
            <w:gridSpan w:val="4"/>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发展中国家“一带一路”国际产能合作研修班</w:t>
            </w:r>
          </w:p>
        </w:tc>
      </w:tr>
      <w:tr w:rsidR="00AC7BC5">
        <w:trPr>
          <w:trHeight w:val="418"/>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承办单位</w:t>
            </w:r>
          </w:p>
        </w:tc>
        <w:tc>
          <w:tcPr>
            <w:tcW w:w="8221" w:type="dxa"/>
            <w:gridSpan w:val="4"/>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国家发展和改革委员会国际合作中心</w:t>
            </w:r>
          </w:p>
        </w:tc>
      </w:tr>
      <w:tr w:rsidR="00AC7BC5">
        <w:trPr>
          <w:trHeight w:val="453"/>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举办时间</w:t>
            </w:r>
          </w:p>
        </w:tc>
        <w:tc>
          <w:tcPr>
            <w:tcW w:w="2759" w:type="dxa"/>
            <w:gridSpan w:val="2"/>
            <w:vAlign w:val="center"/>
          </w:tcPr>
          <w:p w:rsidR="00AC7BC5" w:rsidRDefault="00AC7BC5">
            <w:pPr>
              <w:autoSpaceDE w:val="0"/>
              <w:autoSpaceDN w:val="0"/>
              <w:adjustRightInd w:val="0"/>
              <w:spacing w:before="45" w:line="245" w:lineRule="exact"/>
              <w:ind w:left="15"/>
              <w:jc w:val="center"/>
              <w:rPr>
                <w:rFonts w:ascii="SimSun" w:hAnsi="SimSun" w:cs="SimSun"/>
                <w:bCs/>
                <w:color w:val="000000"/>
                <w:szCs w:val="21"/>
              </w:rPr>
            </w:pPr>
            <w:r>
              <w:t>202</w:t>
            </w:r>
            <w:r>
              <w:rPr>
                <w:rFonts w:hint="eastAsia"/>
              </w:rPr>
              <w:t>1</w:t>
            </w:r>
            <w:r>
              <w:rPr>
                <w:rFonts w:hint="eastAsia"/>
              </w:rPr>
              <w:t>年</w:t>
            </w:r>
            <w:r>
              <w:rPr>
                <w:rFonts w:hint="eastAsia"/>
              </w:rPr>
              <w:t>9</w:t>
            </w:r>
            <w:r>
              <w:rPr>
                <w:rFonts w:hint="eastAsia"/>
              </w:rPr>
              <w:t>月</w:t>
            </w:r>
            <w:r>
              <w:rPr>
                <w:rFonts w:hint="eastAsia"/>
              </w:rPr>
              <w:t>16</w:t>
            </w:r>
            <w:r>
              <w:rPr>
                <w:rFonts w:hint="eastAsia"/>
              </w:rPr>
              <w:t>日至</w:t>
            </w:r>
            <w:r>
              <w:rPr>
                <w:rFonts w:hint="eastAsia"/>
              </w:rPr>
              <w:t>9</w:t>
            </w:r>
            <w:r>
              <w:rPr>
                <w:rFonts w:hint="eastAsia"/>
              </w:rPr>
              <w:t>月</w:t>
            </w:r>
            <w:r>
              <w:rPr>
                <w:rFonts w:hint="eastAsia"/>
              </w:rPr>
              <w:t>29</w:t>
            </w:r>
            <w:r>
              <w:rPr>
                <w:rFonts w:hint="eastAsia"/>
              </w:rPr>
              <w:t>日</w:t>
            </w:r>
          </w:p>
        </w:tc>
        <w:tc>
          <w:tcPr>
            <w:tcW w:w="1102"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项目语言</w:t>
            </w:r>
          </w:p>
        </w:tc>
        <w:tc>
          <w:tcPr>
            <w:tcW w:w="4360"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英语</w:t>
            </w:r>
          </w:p>
        </w:tc>
      </w:tr>
      <w:tr w:rsidR="00AC7BC5">
        <w:trPr>
          <w:trHeight w:val="483"/>
          <w:jc w:val="center"/>
        </w:trPr>
        <w:tc>
          <w:tcPr>
            <w:tcW w:w="1535" w:type="dxa"/>
            <w:vAlign w:val="center"/>
          </w:tcPr>
          <w:p w:rsidR="00AC7BC5" w:rsidRDefault="00AC7BC5">
            <w:pPr>
              <w:pStyle w:val="Textocomentario"/>
              <w:jc w:val="center"/>
              <w:rPr>
                <w:rFonts w:ascii="SimSun" w:hAnsi="SimSun" w:cs="SimSun"/>
                <w:bCs/>
                <w:color w:val="000000"/>
                <w:szCs w:val="21"/>
              </w:rPr>
            </w:pPr>
            <w:r>
              <w:rPr>
                <w:rFonts w:ascii="SimSun" w:hAnsi="SimSun" w:cs="SimSun" w:hint="eastAsia"/>
                <w:bCs/>
                <w:color w:val="000000"/>
                <w:szCs w:val="21"/>
              </w:rPr>
              <w:t>邀请国别</w:t>
            </w:r>
          </w:p>
        </w:tc>
        <w:tc>
          <w:tcPr>
            <w:tcW w:w="2759" w:type="dxa"/>
            <w:gridSpan w:val="2"/>
            <w:vAlign w:val="center"/>
          </w:tcPr>
          <w:p w:rsidR="00AC7BC5" w:rsidRDefault="00AC7BC5">
            <w:pPr>
              <w:jc w:val="center"/>
              <w:rPr>
                <w:rFonts w:ascii="SimSun" w:hAnsi="SimSun"/>
                <w:szCs w:val="21"/>
              </w:rPr>
            </w:pPr>
            <w:r>
              <w:rPr>
                <w:rFonts w:ascii="SimSun" w:hAnsi="SimSun" w:cs="SimSun" w:hint="eastAsia"/>
                <w:bCs/>
                <w:color w:val="000000"/>
                <w:szCs w:val="21"/>
              </w:rPr>
              <w:t>发展中国家</w:t>
            </w:r>
          </w:p>
        </w:tc>
        <w:tc>
          <w:tcPr>
            <w:tcW w:w="1102" w:type="dxa"/>
            <w:vAlign w:val="center"/>
          </w:tcPr>
          <w:p w:rsidR="00AC7BC5" w:rsidRDefault="00AC7BC5">
            <w:pPr>
              <w:jc w:val="center"/>
              <w:rPr>
                <w:rFonts w:ascii="SimSun" w:hAnsi="SimSun"/>
                <w:szCs w:val="21"/>
              </w:rPr>
            </w:pPr>
            <w:r>
              <w:rPr>
                <w:rFonts w:ascii="SimSun" w:hAnsi="SimSun" w:hint="eastAsia"/>
                <w:szCs w:val="21"/>
              </w:rPr>
              <w:t>计划人数</w:t>
            </w:r>
          </w:p>
        </w:tc>
        <w:tc>
          <w:tcPr>
            <w:tcW w:w="4360" w:type="dxa"/>
            <w:vAlign w:val="center"/>
          </w:tcPr>
          <w:p w:rsidR="00AC7BC5" w:rsidRDefault="00AC7BC5">
            <w:pPr>
              <w:jc w:val="center"/>
              <w:rPr>
                <w:rFonts w:ascii="SimSun" w:hAnsi="SimSun"/>
                <w:szCs w:val="21"/>
              </w:rPr>
            </w:pPr>
            <w:r>
              <w:rPr>
                <w:rFonts w:ascii="SimSun" w:hAnsi="SimSun" w:cs="SimSun" w:hint="eastAsia"/>
                <w:bCs/>
                <w:szCs w:val="21"/>
              </w:rPr>
              <w:t>25人</w:t>
            </w:r>
          </w:p>
        </w:tc>
      </w:tr>
      <w:tr w:rsidR="00AC7BC5">
        <w:trPr>
          <w:trHeight w:val="742"/>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培训目标</w:t>
            </w:r>
          </w:p>
        </w:tc>
        <w:tc>
          <w:tcPr>
            <w:tcW w:w="8221" w:type="dxa"/>
            <w:gridSpan w:val="4"/>
            <w:vAlign w:val="center"/>
          </w:tcPr>
          <w:p w:rsidR="00AC7BC5" w:rsidRDefault="00AC7BC5">
            <w:pPr>
              <w:rPr>
                <w:rFonts w:ascii="SimSun" w:hAnsi="SimSun"/>
                <w:szCs w:val="21"/>
              </w:rPr>
            </w:pPr>
            <w:r>
              <w:rPr>
                <w:rFonts w:ascii="SimSun" w:hAnsi="SimSun" w:hint="eastAsia"/>
                <w:szCs w:val="21"/>
              </w:rPr>
              <w:t>学习中国在“一带一路”倡议下开展国际产能合作的经验，促进发展中国家产能合作，共同发展，共同繁荣。</w:t>
            </w:r>
          </w:p>
        </w:tc>
      </w:tr>
      <w:tr w:rsidR="00AC7BC5">
        <w:trPr>
          <w:trHeight w:val="700"/>
          <w:jc w:val="center"/>
        </w:trPr>
        <w:tc>
          <w:tcPr>
            <w:tcW w:w="1535" w:type="dxa"/>
            <w:vMerge w:val="restart"/>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学员要求</w:t>
            </w:r>
          </w:p>
        </w:tc>
        <w:tc>
          <w:tcPr>
            <w:tcW w:w="2163" w:type="dxa"/>
            <w:vAlign w:val="center"/>
          </w:tcPr>
          <w:p w:rsidR="00AC7BC5" w:rsidRDefault="00AC7BC5">
            <w:pPr>
              <w:pStyle w:val="Textocomentario"/>
              <w:jc w:val="center"/>
              <w:rPr>
                <w:rFonts w:ascii="SimSun" w:hAnsi="SimSun" w:cs="SimSun"/>
                <w:bCs/>
                <w:szCs w:val="21"/>
              </w:rPr>
            </w:pPr>
            <w:r>
              <w:rPr>
                <w:rFonts w:ascii="SimSun" w:hAnsi="SimSun" w:cs="SimSun" w:hint="eastAsia"/>
                <w:bCs/>
                <w:szCs w:val="21"/>
              </w:rPr>
              <w:t>专业背景</w:t>
            </w:r>
          </w:p>
        </w:tc>
        <w:tc>
          <w:tcPr>
            <w:tcW w:w="6058" w:type="dxa"/>
            <w:gridSpan w:val="3"/>
            <w:vAlign w:val="center"/>
          </w:tcPr>
          <w:p w:rsidR="00AC7BC5" w:rsidRDefault="00AC7BC5">
            <w:pPr>
              <w:rPr>
                <w:rFonts w:ascii="SimSun" w:hAnsi="SimSun"/>
                <w:szCs w:val="21"/>
              </w:rPr>
            </w:pPr>
            <w:r>
              <w:rPr>
                <w:rFonts w:ascii="SimSun" w:hAnsi="SimSun" w:hint="eastAsia"/>
                <w:szCs w:val="21"/>
              </w:rPr>
              <w:t>——领域或专业：国际产能</w:t>
            </w:r>
            <w:r>
              <w:rPr>
                <w:rFonts w:ascii="SimSun" w:hAnsi="SimSun" w:cs="SimSun" w:hint="eastAsia"/>
                <w:bCs/>
                <w:szCs w:val="21"/>
              </w:rPr>
              <w:t>相关从业人员</w:t>
            </w:r>
          </w:p>
          <w:p w:rsidR="00AC7BC5" w:rsidRDefault="00AC7BC5">
            <w:pPr>
              <w:rPr>
                <w:rFonts w:ascii="SimSun" w:hAnsi="SimSun"/>
                <w:szCs w:val="21"/>
              </w:rPr>
            </w:pPr>
            <w:r>
              <w:rPr>
                <w:rFonts w:ascii="SimSun" w:hAnsi="SimSun" w:hint="eastAsia"/>
                <w:szCs w:val="21"/>
              </w:rPr>
              <w:t>——工作岗位：国际产能</w:t>
            </w:r>
            <w:r>
              <w:rPr>
                <w:rFonts w:ascii="SimSun" w:hAnsi="SimSun" w:cs="SimSun" w:hint="eastAsia"/>
                <w:bCs/>
                <w:szCs w:val="21"/>
              </w:rPr>
              <w:t>相关岗位</w:t>
            </w:r>
          </w:p>
          <w:p w:rsidR="00AC7BC5" w:rsidRDefault="00AC7BC5">
            <w:pPr>
              <w:rPr>
                <w:rFonts w:ascii="SimSun" w:hAnsi="SimSun"/>
                <w:szCs w:val="21"/>
              </w:rPr>
            </w:pPr>
            <w:r>
              <w:rPr>
                <w:rFonts w:ascii="SimSun" w:hAnsi="SimSun" w:hint="eastAsia"/>
                <w:szCs w:val="21"/>
              </w:rPr>
              <w:t>——级别、学历学位或其他相关资质要求：</w:t>
            </w:r>
            <w:r>
              <w:rPr>
                <w:rFonts w:hAnsi="SimSun" w:hint="eastAsia"/>
                <w:color w:val="000000"/>
              </w:rPr>
              <w:t>相关领域的政府官员、专家学者、企业管理人员</w:t>
            </w:r>
          </w:p>
          <w:p w:rsidR="00AC7BC5" w:rsidRDefault="00AC7BC5">
            <w:pPr>
              <w:rPr>
                <w:rFonts w:ascii="SimSun" w:hAnsi="SimSun"/>
                <w:szCs w:val="21"/>
              </w:rPr>
            </w:pPr>
            <w:r>
              <w:rPr>
                <w:rFonts w:ascii="SimSun" w:hAnsi="SimSun" w:hint="eastAsia"/>
                <w:szCs w:val="21"/>
              </w:rPr>
              <w:t>——相关领域工作年限：无限制</w:t>
            </w:r>
          </w:p>
        </w:tc>
      </w:tr>
      <w:tr w:rsidR="00AC7BC5">
        <w:trPr>
          <w:trHeight w:val="467"/>
          <w:jc w:val="center"/>
        </w:trPr>
        <w:tc>
          <w:tcPr>
            <w:tcW w:w="1535" w:type="dxa"/>
            <w:vMerge/>
            <w:vAlign w:val="center"/>
          </w:tcPr>
          <w:p w:rsidR="00AC7BC5" w:rsidRDefault="00AC7BC5">
            <w:pPr>
              <w:jc w:val="center"/>
              <w:rPr>
                <w:rFonts w:ascii="SimSun" w:hAnsi="SimSun" w:cs="SimSun"/>
                <w:bCs/>
                <w:color w:val="000000"/>
                <w:szCs w:val="21"/>
              </w:rPr>
            </w:pPr>
          </w:p>
        </w:tc>
        <w:tc>
          <w:tcPr>
            <w:tcW w:w="2163" w:type="dxa"/>
            <w:vAlign w:val="center"/>
          </w:tcPr>
          <w:p w:rsidR="00AC7BC5" w:rsidRDefault="00AC7BC5">
            <w:pPr>
              <w:pStyle w:val="Textocomentario"/>
              <w:jc w:val="center"/>
              <w:rPr>
                <w:rFonts w:ascii="SimSun" w:hAnsi="SimSun" w:cs="SimSun"/>
                <w:bCs/>
                <w:szCs w:val="21"/>
              </w:rPr>
            </w:pPr>
            <w:r>
              <w:rPr>
                <w:rFonts w:ascii="SimSun" w:hAnsi="SimSun" w:cs="SimSun" w:hint="eastAsia"/>
                <w:bCs/>
                <w:szCs w:val="21"/>
              </w:rPr>
              <w:t>年龄</w:t>
            </w:r>
          </w:p>
        </w:tc>
        <w:tc>
          <w:tcPr>
            <w:tcW w:w="6058" w:type="dxa"/>
            <w:gridSpan w:val="3"/>
            <w:vAlign w:val="center"/>
          </w:tcPr>
          <w:p w:rsidR="00AC7BC5" w:rsidRDefault="00AC7BC5">
            <w:pPr>
              <w:rPr>
                <w:rFonts w:ascii="SimSun" w:hAnsi="SimSun"/>
                <w:szCs w:val="21"/>
              </w:rPr>
            </w:pPr>
            <w:r>
              <w:rPr>
                <w:rFonts w:ascii="SimSun" w:hAnsi="SimSun" w:hint="eastAsia"/>
                <w:szCs w:val="21"/>
              </w:rPr>
              <w:t>年龄不超过学员所在国法定退休年龄</w:t>
            </w:r>
          </w:p>
        </w:tc>
      </w:tr>
      <w:tr w:rsidR="00AC7BC5">
        <w:trPr>
          <w:trHeight w:val="414"/>
          <w:jc w:val="center"/>
        </w:trPr>
        <w:tc>
          <w:tcPr>
            <w:tcW w:w="1535" w:type="dxa"/>
            <w:vMerge/>
            <w:vAlign w:val="center"/>
          </w:tcPr>
          <w:p w:rsidR="00AC7BC5" w:rsidRDefault="00AC7BC5">
            <w:pPr>
              <w:jc w:val="center"/>
              <w:rPr>
                <w:rFonts w:ascii="SimSun" w:hAnsi="SimSun" w:cs="SimSun"/>
                <w:bCs/>
                <w:color w:val="000000"/>
                <w:szCs w:val="21"/>
              </w:rPr>
            </w:pPr>
          </w:p>
        </w:tc>
        <w:tc>
          <w:tcPr>
            <w:tcW w:w="2163" w:type="dxa"/>
            <w:vAlign w:val="center"/>
          </w:tcPr>
          <w:p w:rsidR="00AC7BC5" w:rsidRDefault="00AC7BC5">
            <w:pPr>
              <w:jc w:val="center"/>
              <w:rPr>
                <w:rFonts w:ascii="SimSun" w:hAnsi="SimSun" w:cs="SimSun"/>
                <w:bCs/>
                <w:szCs w:val="21"/>
              </w:rPr>
            </w:pPr>
            <w:r>
              <w:rPr>
                <w:rFonts w:ascii="SimSun" w:hAnsi="SimSun" w:cs="SimSun" w:hint="eastAsia"/>
                <w:bCs/>
                <w:szCs w:val="21"/>
              </w:rPr>
              <w:t>身体健康</w:t>
            </w:r>
          </w:p>
        </w:tc>
        <w:tc>
          <w:tcPr>
            <w:tcW w:w="6058" w:type="dxa"/>
            <w:gridSpan w:val="3"/>
            <w:vAlign w:val="center"/>
          </w:tcPr>
          <w:p w:rsidR="00AC7BC5" w:rsidRDefault="00AC7BC5">
            <w:pPr>
              <w:rPr>
                <w:rFonts w:ascii="SimSun" w:hAnsi="SimSun" w:cs="SimSun"/>
                <w:bCs/>
                <w:szCs w:val="21"/>
              </w:rPr>
            </w:pPr>
            <w:r>
              <w:rPr>
                <w:rFonts w:ascii="SimSun" w:hAnsi="SimSun" w:cs="SimSun" w:hint="eastAsia"/>
                <w:bCs/>
                <w:color w:val="000000"/>
                <w:szCs w:val="21"/>
              </w:rPr>
              <w:t>身体健康，能够按时参加线上培训</w:t>
            </w:r>
          </w:p>
        </w:tc>
      </w:tr>
      <w:tr w:rsidR="00AC7BC5">
        <w:trPr>
          <w:trHeight w:val="551"/>
          <w:jc w:val="center"/>
        </w:trPr>
        <w:tc>
          <w:tcPr>
            <w:tcW w:w="1535" w:type="dxa"/>
            <w:vMerge/>
            <w:vAlign w:val="center"/>
          </w:tcPr>
          <w:p w:rsidR="00AC7BC5" w:rsidRDefault="00AC7BC5">
            <w:pPr>
              <w:jc w:val="center"/>
              <w:rPr>
                <w:rFonts w:ascii="SimSun" w:hAnsi="SimSun" w:cs="SimSun"/>
                <w:bCs/>
                <w:color w:val="000000"/>
                <w:szCs w:val="21"/>
              </w:rPr>
            </w:pPr>
          </w:p>
        </w:tc>
        <w:tc>
          <w:tcPr>
            <w:tcW w:w="2163" w:type="dxa"/>
            <w:vAlign w:val="center"/>
          </w:tcPr>
          <w:p w:rsidR="00AC7BC5" w:rsidRDefault="00AC7BC5">
            <w:pPr>
              <w:jc w:val="center"/>
              <w:rPr>
                <w:rFonts w:ascii="SimSun" w:hAnsi="SimSun" w:cs="SimSun"/>
                <w:bCs/>
                <w:szCs w:val="21"/>
              </w:rPr>
            </w:pPr>
            <w:r>
              <w:rPr>
                <w:rFonts w:ascii="SimSun" w:hAnsi="SimSun" w:cs="SimSun" w:hint="eastAsia"/>
                <w:bCs/>
                <w:szCs w:val="21"/>
              </w:rPr>
              <w:t>语言能力</w:t>
            </w:r>
          </w:p>
        </w:tc>
        <w:tc>
          <w:tcPr>
            <w:tcW w:w="6058" w:type="dxa"/>
            <w:gridSpan w:val="3"/>
            <w:vAlign w:val="center"/>
          </w:tcPr>
          <w:p w:rsidR="00AC7BC5" w:rsidRDefault="00AC7BC5">
            <w:pPr>
              <w:rPr>
                <w:rFonts w:ascii="SimSun" w:hAnsi="SimSun"/>
                <w:szCs w:val="21"/>
              </w:rPr>
            </w:pPr>
            <w:r>
              <w:rPr>
                <w:rFonts w:ascii="SimSun" w:hAnsi="SimSun" w:hint="eastAsia"/>
                <w:szCs w:val="21"/>
              </w:rPr>
              <w:t>英语听、说、读、写能力满足授课需求</w:t>
            </w:r>
          </w:p>
        </w:tc>
      </w:tr>
      <w:tr w:rsidR="00AC7BC5">
        <w:trPr>
          <w:trHeight w:val="90"/>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培训内容介绍</w:t>
            </w:r>
          </w:p>
        </w:tc>
        <w:tc>
          <w:tcPr>
            <w:tcW w:w="8221" w:type="dxa"/>
            <w:gridSpan w:val="4"/>
            <w:vAlign w:val="center"/>
          </w:tcPr>
          <w:p w:rsidR="00AC7BC5" w:rsidRDefault="00AC7BC5">
            <w:pPr>
              <w:pStyle w:val="Textocomentario"/>
            </w:pPr>
            <w:r>
              <w:rPr>
                <w:rFonts w:hint="eastAsia"/>
              </w:rPr>
              <w:t>一、培训内容</w:t>
            </w:r>
          </w:p>
          <w:p w:rsidR="00AC7BC5" w:rsidRDefault="00AC7BC5">
            <w:pPr>
              <w:pStyle w:val="Textocomentario"/>
              <w:ind w:firstLineChars="200" w:firstLine="420"/>
              <w:rPr>
                <w:rFonts w:ascii="SimSun" w:hAnsi="SimSun" w:cs="NSimSun"/>
                <w:kern w:val="0"/>
                <w:szCs w:val="21"/>
              </w:rPr>
            </w:pPr>
            <w:r>
              <w:rPr>
                <w:rFonts w:hint="eastAsia"/>
              </w:rPr>
              <w:t>通过此次研修，我们将向发展中国家分享“一带一路”国际产能合作的经验以及遇到的困难，为发展中国家绘制新的发展蓝图</w:t>
            </w:r>
            <w:r>
              <w:rPr>
                <w:rFonts w:ascii="SimSun" w:cs="SimSun" w:hint="eastAsia"/>
                <w:szCs w:val="21"/>
                <w:lang w:val="zh-CN"/>
              </w:rPr>
              <w:t>。我们愿</w:t>
            </w:r>
            <w:r>
              <w:rPr>
                <w:rFonts w:hint="eastAsia"/>
              </w:rPr>
              <w:t>凭借现有资源和经验，帮助发展中国家提高“一带一路”国际产能合作能力，推动发展中国家在“一带一路”倡议下务实合作。</w:t>
            </w:r>
          </w:p>
          <w:p w:rsidR="00AC7BC5" w:rsidRDefault="00AC7BC5">
            <w:pPr>
              <w:numPr>
                <w:ilvl w:val="0"/>
                <w:numId w:val="1"/>
              </w:numPr>
              <w:spacing w:line="276" w:lineRule="auto"/>
              <w:rPr>
                <w:color w:val="000000"/>
              </w:rPr>
            </w:pPr>
            <w:r>
              <w:rPr>
                <w:rFonts w:hint="eastAsia"/>
                <w:color w:val="000000"/>
              </w:rPr>
              <w:t>公共课程</w:t>
            </w:r>
          </w:p>
          <w:p w:rsidR="00AC7BC5" w:rsidRDefault="00AC7BC5">
            <w:pPr>
              <w:pStyle w:val="Prrafodelista"/>
              <w:numPr>
                <w:ilvl w:val="0"/>
                <w:numId w:val="2"/>
              </w:numPr>
              <w:spacing w:line="276" w:lineRule="auto"/>
              <w:ind w:firstLineChars="0"/>
              <w:rPr>
                <w:color w:val="000000"/>
                <w:szCs w:val="21"/>
              </w:rPr>
            </w:pPr>
            <w:r>
              <w:rPr>
                <w:rFonts w:hint="eastAsia"/>
                <w:color w:val="000000"/>
                <w:szCs w:val="21"/>
              </w:rPr>
              <w:t>中国国情介绍</w:t>
            </w:r>
          </w:p>
          <w:p w:rsidR="00AC7BC5" w:rsidRDefault="00AC7BC5">
            <w:pPr>
              <w:pStyle w:val="Prrafodelista"/>
              <w:numPr>
                <w:ilvl w:val="0"/>
                <w:numId w:val="2"/>
              </w:numPr>
              <w:spacing w:line="276" w:lineRule="auto"/>
              <w:ind w:firstLineChars="0"/>
              <w:rPr>
                <w:color w:val="000000"/>
                <w:szCs w:val="21"/>
              </w:rPr>
            </w:pPr>
            <w:r>
              <w:rPr>
                <w:rFonts w:ascii="Times New Roman" w:hAnsi="Times New Roman" w:hint="eastAsia"/>
                <w:color w:val="000000"/>
                <w:szCs w:val="21"/>
              </w:rPr>
              <w:t>中国改革开放的历程与经验</w:t>
            </w:r>
          </w:p>
          <w:p w:rsidR="00AC7BC5" w:rsidRDefault="00AC7BC5">
            <w:pPr>
              <w:pStyle w:val="Prrafodelista"/>
              <w:numPr>
                <w:ilvl w:val="0"/>
                <w:numId w:val="2"/>
              </w:numPr>
              <w:spacing w:line="276" w:lineRule="auto"/>
              <w:ind w:firstLineChars="0"/>
              <w:rPr>
                <w:color w:val="000000"/>
                <w:szCs w:val="21"/>
              </w:rPr>
            </w:pPr>
            <w:r>
              <w:rPr>
                <w:rFonts w:ascii="Times New Roman" w:hAnsi="Times New Roman" w:hint="eastAsia"/>
                <w:color w:val="000000"/>
                <w:szCs w:val="21"/>
              </w:rPr>
              <w:t>“十四五”规划解读</w:t>
            </w:r>
          </w:p>
          <w:p w:rsidR="00AC7BC5" w:rsidRDefault="00AC7BC5">
            <w:pPr>
              <w:numPr>
                <w:ilvl w:val="0"/>
                <w:numId w:val="1"/>
              </w:numPr>
              <w:spacing w:line="276" w:lineRule="auto"/>
            </w:pPr>
            <w:r>
              <w:rPr>
                <w:rFonts w:hint="eastAsia"/>
                <w:color w:val="000000"/>
              </w:rPr>
              <w:t>专</w:t>
            </w:r>
            <w:r>
              <w:rPr>
                <w:rFonts w:hint="eastAsia"/>
              </w:rPr>
              <w:t>业课程</w:t>
            </w:r>
          </w:p>
          <w:p w:rsidR="00AC7BC5" w:rsidRDefault="00AC7BC5">
            <w:pPr>
              <w:pStyle w:val="Prrafodelista"/>
              <w:numPr>
                <w:ilvl w:val="0"/>
                <w:numId w:val="3"/>
              </w:numPr>
              <w:spacing w:line="276" w:lineRule="auto"/>
              <w:ind w:firstLineChars="0"/>
              <w:rPr>
                <w:szCs w:val="21"/>
              </w:rPr>
            </w:pPr>
            <w:r>
              <w:rPr>
                <w:rFonts w:hint="eastAsia"/>
              </w:rPr>
              <w:t>“</w:t>
            </w:r>
            <w:r>
              <w:t>一带一路</w:t>
            </w:r>
            <w:r>
              <w:rPr>
                <w:rFonts w:hint="eastAsia"/>
              </w:rPr>
              <w:t>”</w:t>
            </w:r>
            <w:r>
              <w:t>战略及发展</w:t>
            </w:r>
          </w:p>
          <w:p w:rsidR="00AC7BC5" w:rsidRDefault="00AC7BC5">
            <w:pPr>
              <w:pStyle w:val="Prrafodelista"/>
              <w:numPr>
                <w:ilvl w:val="0"/>
                <w:numId w:val="3"/>
              </w:numPr>
              <w:spacing w:line="276" w:lineRule="auto"/>
              <w:ind w:firstLineChars="0"/>
              <w:rPr>
                <w:szCs w:val="21"/>
              </w:rPr>
            </w:pPr>
            <w:r>
              <w:rPr>
                <w:rFonts w:ascii="Times New Roman" w:hAnsi="Times New Roman" w:hint="eastAsia"/>
                <w:szCs w:val="21"/>
              </w:rPr>
              <w:t>“一带一路”与国际合作</w:t>
            </w:r>
          </w:p>
          <w:p w:rsidR="00AC7BC5" w:rsidRDefault="00AC7BC5">
            <w:pPr>
              <w:pStyle w:val="Prrafodelista"/>
              <w:numPr>
                <w:ilvl w:val="0"/>
                <w:numId w:val="3"/>
              </w:numPr>
              <w:spacing w:line="276" w:lineRule="auto"/>
              <w:ind w:firstLineChars="0"/>
              <w:rPr>
                <w:szCs w:val="21"/>
              </w:rPr>
            </w:pPr>
            <w:r>
              <w:rPr>
                <w:rFonts w:hint="eastAsia"/>
              </w:rPr>
              <w:t>“</w:t>
            </w:r>
            <w:r>
              <w:t>一带一路</w:t>
            </w:r>
            <w:r>
              <w:rPr>
                <w:rFonts w:hint="eastAsia"/>
              </w:rPr>
              <w:t>”</w:t>
            </w:r>
            <w:r>
              <w:t>互联互通背景下的发展前景</w:t>
            </w:r>
          </w:p>
          <w:p w:rsidR="00AC7BC5" w:rsidRDefault="00AC7BC5">
            <w:pPr>
              <w:pStyle w:val="Prrafodelista"/>
              <w:numPr>
                <w:ilvl w:val="0"/>
                <w:numId w:val="3"/>
              </w:numPr>
              <w:spacing w:line="276" w:lineRule="auto"/>
              <w:ind w:firstLineChars="0"/>
              <w:rPr>
                <w:szCs w:val="21"/>
              </w:rPr>
            </w:pPr>
            <w:r>
              <w:rPr>
                <w:rFonts w:hint="eastAsia"/>
              </w:rPr>
              <w:t>“</w:t>
            </w:r>
            <w:r>
              <w:t>一带一路</w:t>
            </w:r>
            <w:r>
              <w:rPr>
                <w:rFonts w:hint="eastAsia"/>
              </w:rPr>
              <w:t>”</w:t>
            </w:r>
            <w:r>
              <w:t>五通之资金融通</w:t>
            </w:r>
          </w:p>
          <w:p w:rsidR="00AC7BC5" w:rsidRDefault="00AC7BC5">
            <w:pPr>
              <w:pStyle w:val="Prrafodelista"/>
              <w:numPr>
                <w:ilvl w:val="0"/>
                <w:numId w:val="3"/>
              </w:numPr>
              <w:spacing w:line="276" w:lineRule="auto"/>
              <w:ind w:firstLineChars="0"/>
              <w:rPr>
                <w:szCs w:val="21"/>
              </w:rPr>
            </w:pPr>
            <w:r>
              <w:rPr>
                <w:rFonts w:hint="eastAsia"/>
              </w:rPr>
              <w:t>“</w:t>
            </w:r>
            <w:r>
              <w:t>一带一路</w:t>
            </w:r>
            <w:r>
              <w:rPr>
                <w:rFonts w:hint="eastAsia"/>
              </w:rPr>
              <w:t>”</w:t>
            </w:r>
            <w:r>
              <w:t>倡议</w:t>
            </w:r>
            <w:r>
              <w:rPr>
                <w:rFonts w:hint="eastAsia"/>
              </w:rPr>
              <w:t>下国际贸易实务</w:t>
            </w:r>
          </w:p>
          <w:p w:rsidR="00AC7BC5" w:rsidRDefault="00AC7BC5">
            <w:pPr>
              <w:pStyle w:val="Prrafodelista"/>
              <w:numPr>
                <w:ilvl w:val="0"/>
                <w:numId w:val="3"/>
              </w:numPr>
              <w:spacing w:line="276" w:lineRule="auto"/>
              <w:ind w:firstLineChars="0"/>
              <w:rPr>
                <w:szCs w:val="21"/>
              </w:rPr>
            </w:pPr>
            <w:r>
              <w:rPr>
                <w:rFonts w:hint="eastAsia"/>
              </w:rPr>
              <w:t>“</w:t>
            </w:r>
            <w:r>
              <w:t>一带一路</w:t>
            </w:r>
            <w:r>
              <w:rPr>
                <w:rFonts w:hint="eastAsia"/>
              </w:rPr>
              <w:t>”</w:t>
            </w:r>
            <w:r>
              <w:t>可持续发展分析</w:t>
            </w:r>
          </w:p>
          <w:p w:rsidR="00AC7BC5" w:rsidRDefault="00AC7BC5">
            <w:pPr>
              <w:numPr>
                <w:ilvl w:val="0"/>
                <w:numId w:val="3"/>
              </w:numPr>
              <w:autoSpaceDE w:val="0"/>
              <w:autoSpaceDN w:val="0"/>
              <w:adjustRightInd w:val="0"/>
              <w:rPr>
                <w:rFonts w:ascii="Calibri" w:hAnsi="Calibri"/>
                <w:color w:val="000000"/>
                <w:szCs w:val="21"/>
              </w:rPr>
            </w:pPr>
            <w:r>
              <w:rPr>
                <w:rFonts w:ascii="Calibri" w:hAnsi="Calibri" w:hint="eastAsia"/>
                <w:color w:val="000000"/>
                <w:szCs w:val="21"/>
              </w:rPr>
              <w:t>“</w:t>
            </w:r>
            <w:r>
              <w:rPr>
                <w:rFonts w:ascii="Calibri" w:hAnsi="Calibri"/>
                <w:color w:val="000000"/>
                <w:szCs w:val="21"/>
              </w:rPr>
              <w:t>一带一路</w:t>
            </w:r>
            <w:r>
              <w:rPr>
                <w:rFonts w:ascii="Calibri" w:hAnsi="Calibri" w:hint="eastAsia"/>
                <w:color w:val="000000"/>
                <w:szCs w:val="21"/>
              </w:rPr>
              <w:t>”</w:t>
            </w:r>
            <w:r>
              <w:rPr>
                <w:rFonts w:ascii="Calibri" w:hAnsi="Calibri"/>
                <w:color w:val="000000"/>
                <w:szCs w:val="21"/>
              </w:rPr>
              <w:t>地方合作机制建设</w:t>
            </w:r>
          </w:p>
          <w:p w:rsidR="00AC7BC5" w:rsidRDefault="00AC7BC5">
            <w:pPr>
              <w:numPr>
                <w:ilvl w:val="0"/>
                <w:numId w:val="3"/>
              </w:numPr>
              <w:autoSpaceDE w:val="0"/>
              <w:autoSpaceDN w:val="0"/>
              <w:adjustRightInd w:val="0"/>
              <w:rPr>
                <w:rFonts w:ascii="SimSun" w:cs="SimSun"/>
                <w:color w:val="000000"/>
                <w:szCs w:val="21"/>
                <w:lang w:val="zh-CN"/>
              </w:rPr>
            </w:pPr>
            <w:r>
              <w:rPr>
                <w:rFonts w:ascii="Calibri" w:hAnsi="Calibri" w:hint="eastAsia"/>
                <w:color w:val="000000"/>
                <w:szCs w:val="21"/>
              </w:rPr>
              <w:t>“一带一路”投资环境的社会环境风险管</w:t>
            </w:r>
          </w:p>
          <w:p w:rsidR="00AC7BC5" w:rsidRDefault="00AC7BC5">
            <w:pPr>
              <w:numPr>
                <w:ilvl w:val="0"/>
                <w:numId w:val="3"/>
              </w:numPr>
              <w:autoSpaceDE w:val="0"/>
              <w:autoSpaceDN w:val="0"/>
              <w:adjustRightInd w:val="0"/>
              <w:rPr>
                <w:rFonts w:ascii="SimSun" w:cs="SimSun"/>
                <w:color w:val="000000"/>
                <w:szCs w:val="21"/>
                <w:lang w:val="zh-CN"/>
              </w:rPr>
            </w:pPr>
            <w:r>
              <w:rPr>
                <w:rFonts w:ascii="SimSun" w:cs="SimSun" w:hint="eastAsia"/>
                <w:color w:val="000000"/>
                <w:szCs w:val="21"/>
                <w:lang w:val="zh-CN"/>
              </w:rPr>
              <w:t>“一带一路”倡议与中国对外投资合作</w:t>
            </w:r>
          </w:p>
          <w:p w:rsidR="00AC7BC5" w:rsidRDefault="00AC7BC5">
            <w:pPr>
              <w:pStyle w:val="Textocomentario"/>
              <w:numPr>
                <w:ilvl w:val="0"/>
                <w:numId w:val="4"/>
              </w:numPr>
              <w:rPr>
                <w:rFonts w:ascii="SimSun" w:hAnsi="SimSun" w:cs="NSimSun"/>
                <w:kern w:val="0"/>
                <w:szCs w:val="21"/>
              </w:rPr>
            </w:pPr>
            <w:r>
              <w:rPr>
                <w:rFonts w:ascii="SimSun" w:hAnsi="SimSun" w:cs="NSimSun" w:hint="eastAsia"/>
                <w:kern w:val="0"/>
                <w:szCs w:val="21"/>
              </w:rPr>
              <w:lastRenderedPageBreak/>
              <w:t>研讨交流：</w:t>
            </w:r>
          </w:p>
          <w:p w:rsidR="00AC7BC5" w:rsidRDefault="00AC7BC5">
            <w:pPr>
              <w:pStyle w:val="Textocomentario"/>
              <w:numPr>
                <w:ilvl w:val="0"/>
                <w:numId w:val="5"/>
              </w:numPr>
              <w:ind w:left="420"/>
              <w:rPr>
                <w:rFonts w:ascii="SimSun" w:hAnsi="SimSun" w:cs="NSimSun"/>
                <w:kern w:val="0"/>
                <w:szCs w:val="21"/>
              </w:rPr>
            </w:pPr>
            <w:r>
              <w:rPr>
                <w:rFonts w:ascii="SimSun" w:hAnsi="SimSun" w:cs="NSimSun" w:hint="eastAsia"/>
                <w:kern w:val="0"/>
                <w:szCs w:val="21"/>
              </w:rPr>
              <w:t>培训内容答疑*2</w:t>
            </w:r>
          </w:p>
          <w:p w:rsidR="00AC7BC5" w:rsidRDefault="00AC7BC5">
            <w:pPr>
              <w:pStyle w:val="Textocomentario"/>
              <w:numPr>
                <w:ilvl w:val="0"/>
                <w:numId w:val="5"/>
              </w:numPr>
              <w:ind w:left="420"/>
              <w:rPr>
                <w:rFonts w:ascii="SimSun" w:hAnsi="SimSun" w:cs="NSimSun"/>
                <w:kern w:val="0"/>
                <w:szCs w:val="21"/>
              </w:rPr>
            </w:pPr>
            <w:r>
              <w:rPr>
                <w:rFonts w:ascii="SimSun" w:hAnsi="SimSun" w:cs="NSimSun" w:hint="eastAsia"/>
                <w:kern w:val="0"/>
                <w:szCs w:val="21"/>
              </w:rPr>
              <w:t>“一带一路”倡议下国际产能合作*1</w:t>
            </w:r>
          </w:p>
          <w:p w:rsidR="00AC7BC5" w:rsidRDefault="00AC7BC5">
            <w:pPr>
              <w:pStyle w:val="Textocomentario"/>
              <w:numPr>
                <w:ilvl w:val="0"/>
                <w:numId w:val="5"/>
              </w:numPr>
              <w:ind w:left="420"/>
              <w:rPr>
                <w:rFonts w:ascii="SimSun" w:hAnsi="SimSun" w:cs="NSimSun"/>
                <w:kern w:val="0"/>
                <w:szCs w:val="21"/>
              </w:rPr>
            </w:pPr>
            <w:r>
              <w:rPr>
                <w:rFonts w:ascii="SimSun" w:hAnsi="SimSun" w:cs="NSimSun" w:hint="eastAsia"/>
                <w:kern w:val="0"/>
                <w:szCs w:val="21"/>
              </w:rPr>
              <w:t>课程总结回顾*1</w:t>
            </w:r>
          </w:p>
          <w:p w:rsidR="00AC7BC5" w:rsidRDefault="00AC7BC5">
            <w:pPr>
              <w:pStyle w:val="Textocomentario"/>
              <w:numPr>
                <w:ilvl w:val="0"/>
                <w:numId w:val="6"/>
              </w:numPr>
              <w:rPr>
                <w:rFonts w:ascii="SimSun" w:hAnsi="SimSun" w:cs="NSimSun"/>
                <w:kern w:val="0"/>
                <w:szCs w:val="21"/>
              </w:rPr>
            </w:pPr>
            <w:r>
              <w:rPr>
                <w:rFonts w:ascii="SimSun" w:hAnsi="SimSun" w:cs="SimSun" w:hint="eastAsia"/>
                <w:bCs/>
                <w:szCs w:val="21"/>
              </w:rPr>
              <w:t>国别交流</w:t>
            </w:r>
          </w:p>
          <w:p w:rsidR="00AC7BC5" w:rsidRDefault="00AC7BC5">
            <w:pPr>
              <w:pStyle w:val="Textocomentario"/>
              <w:ind w:leftChars="200" w:left="420"/>
              <w:rPr>
                <w:rFonts w:ascii="SimSun" w:hAnsi="SimSun" w:cs="SimSun"/>
                <w:bCs/>
                <w:szCs w:val="21"/>
              </w:rPr>
            </w:pPr>
            <w:r>
              <w:rPr>
                <w:rFonts w:ascii="SimSun" w:hAnsi="SimSun" w:cs="SimSun" w:hint="eastAsia"/>
                <w:bCs/>
                <w:szCs w:val="21"/>
              </w:rPr>
              <w:t>学员可以介绍本国基本国情，具体可包括面积、人口、地理分布、经济发展状况、历史文化等。</w:t>
            </w:r>
          </w:p>
          <w:p w:rsidR="00AC7BC5" w:rsidRDefault="00AC7BC5">
            <w:pPr>
              <w:pStyle w:val="Textocomentario"/>
              <w:rPr>
                <w:rFonts w:ascii="SimSun" w:hAnsi="SimSun" w:cs="SimSun"/>
                <w:bCs/>
                <w:szCs w:val="21"/>
              </w:rPr>
            </w:pPr>
          </w:p>
          <w:p w:rsidR="00AC7BC5" w:rsidRDefault="00AC7BC5">
            <w:pPr>
              <w:rPr>
                <w:rFonts w:ascii="SimSun" w:hAnsi="SimSun"/>
                <w:szCs w:val="21"/>
              </w:rPr>
            </w:pPr>
            <w:r>
              <w:rPr>
                <w:rFonts w:ascii="SimSun" w:hAnsi="SimSun" w:cs="NSimSun" w:hint="eastAsia"/>
                <w:kern w:val="0"/>
                <w:szCs w:val="21"/>
              </w:rPr>
              <w:t>二、</w:t>
            </w:r>
            <w:r>
              <w:rPr>
                <w:rFonts w:ascii="SimSun" w:hAnsi="SimSun" w:hint="eastAsia"/>
                <w:szCs w:val="21"/>
              </w:rPr>
              <w:t>视频会议平台介绍</w:t>
            </w:r>
          </w:p>
          <w:p w:rsidR="00AC7BC5" w:rsidRDefault="00AC7BC5">
            <w:pPr>
              <w:ind w:firstLineChars="150" w:firstLine="315"/>
              <w:rPr>
                <w:rFonts w:ascii="SimSun" w:hAnsi="SimSun"/>
                <w:szCs w:val="21"/>
              </w:rPr>
            </w:pPr>
            <w:r>
              <w:rPr>
                <w:rFonts w:ascii="SimSun" w:hAnsi="SimSun" w:hint="eastAsia"/>
                <w:szCs w:val="21"/>
                <w:lang w:val="fr-CA" w:eastAsia="zh-Hans"/>
              </w:rPr>
              <w:t>本次</w:t>
            </w:r>
            <w:r>
              <w:rPr>
                <w:rFonts w:ascii="SimSun" w:hAnsi="SimSun" w:hint="eastAsia"/>
                <w:szCs w:val="21"/>
              </w:rPr>
              <w:t>研修班将</w:t>
            </w:r>
            <w:r>
              <w:rPr>
                <w:rFonts w:ascii="SimSun" w:hAnsi="SimSun" w:hint="eastAsia"/>
                <w:szCs w:val="21"/>
                <w:lang w:val="fr-CA"/>
              </w:rPr>
              <w:t>根据参训学员的实际情况，选择</w:t>
            </w:r>
            <w:r>
              <w:rPr>
                <w:rFonts w:ascii="SimSun" w:hAnsi="SimSun" w:hint="eastAsia"/>
                <w:szCs w:val="21"/>
              </w:rPr>
              <w:t>腾讯会议作为线上直播培训平台进</w:t>
            </w:r>
            <w:r>
              <w:rPr>
                <w:rFonts w:ascii="SimSun" w:hAnsi="SimSun" w:hint="eastAsia"/>
                <w:szCs w:val="21"/>
                <w:lang w:val="fr-CA" w:eastAsia="zh-Hans"/>
              </w:rPr>
              <w:t>行培训</w:t>
            </w:r>
            <w:r>
              <w:rPr>
                <w:rFonts w:ascii="SimSun" w:hAnsi="SimSun" w:hint="eastAsia"/>
                <w:szCs w:val="21"/>
                <w:lang w:val="fr-CA"/>
              </w:rPr>
              <w:t>，</w:t>
            </w:r>
            <w:r>
              <w:rPr>
                <w:rFonts w:ascii="SimSun" w:hAnsi="SimSun" w:hint="eastAsia"/>
                <w:szCs w:val="21"/>
              </w:rPr>
              <w:t>采取</w:t>
            </w:r>
            <w:r>
              <w:rPr>
                <w:rFonts w:ascii="SimSun" w:hAnsi="SimSun" w:hint="eastAsia"/>
                <w:szCs w:val="21"/>
                <w:lang w:eastAsia="zh-Hans"/>
              </w:rPr>
              <w:t>线上直播培训的方式</w:t>
            </w:r>
            <w:r>
              <w:rPr>
                <w:rFonts w:ascii="SimSun" w:hAnsi="SimSun" w:hint="eastAsia"/>
                <w:szCs w:val="21"/>
              </w:rPr>
              <w:t>。</w:t>
            </w:r>
          </w:p>
          <w:p w:rsidR="00AC7BC5" w:rsidRDefault="00AC7BC5">
            <w:pPr>
              <w:ind w:firstLineChars="150" w:firstLine="315"/>
              <w:rPr>
                <w:rFonts w:ascii="SimSun" w:hAnsi="SimSun"/>
                <w:szCs w:val="21"/>
              </w:rPr>
            </w:pPr>
          </w:p>
          <w:p w:rsidR="00AC7BC5" w:rsidRDefault="00AC7BC5">
            <w:pPr>
              <w:rPr>
                <w:rFonts w:ascii="SimSun" w:hAnsi="SimSun"/>
                <w:szCs w:val="21"/>
              </w:rPr>
            </w:pPr>
            <w:r>
              <w:rPr>
                <w:rFonts w:ascii="SimSun" w:hAnsi="SimSun" w:hint="eastAsia"/>
                <w:szCs w:val="21"/>
              </w:rPr>
              <w:t>三、学员需准备的材料</w:t>
            </w:r>
          </w:p>
          <w:p w:rsidR="00AC7BC5" w:rsidRDefault="00AC7BC5">
            <w:pPr>
              <w:pStyle w:val="Textocomentario"/>
              <w:numPr>
                <w:ilvl w:val="0"/>
                <w:numId w:val="6"/>
              </w:numPr>
              <w:rPr>
                <w:rFonts w:cs="SimSun"/>
                <w:bCs/>
                <w:color w:val="000000"/>
                <w:szCs w:val="21"/>
              </w:rPr>
            </w:pPr>
            <w:r>
              <w:rPr>
                <w:rFonts w:cs="SimSun" w:hint="eastAsia"/>
                <w:bCs/>
                <w:color w:val="000000"/>
                <w:szCs w:val="21"/>
              </w:rPr>
              <w:t>学员在开班前</w:t>
            </w:r>
            <w:r>
              <w:rPr>
                <w:rFonts w:cs="SimSun"/>
                <w:bCs/>
                <w:color w:val="000000"/>
                <w:szCs w:val="21"/>
              </w:rPr>
              <w:t>，</w:t>
            </w:r>
            <w:r>
              <w:rPr>
                <w:rFonts w:cs="SimSun" w:hint="eastAsia"/>
                <w:bCs/>
                <w:color w:val="000000"/>
                <w:szCs w:val="21"/>
                <w:lang w:eastAsia="zh-Hans"/>
              </w:rPr>
              <w:t>需</w:t>
            </w:r>
            <w:r>
              <w:rPr>
                <w:rFonts w:cs="SimSun" w:hint="eastAsia"/>
                <w:bCs/>
                <w:color w:val="000000"/>
                <w:szCs w:val="21"/>
              </w:rPr>
              <w:t>提前联系承办单位联系人，加入</w:t>
            </w:r>
            <w:r>
              <w:rPr>
                <w:rFonts w:cs="SimSun" w:hint="eastAsia"/>
                <w:bCs/>
                <w:color w:val="000000"/>
                <w:szCs w:val="21"/>
              </w:rPr>
              <w:t>Whatsapp</w:t>
            </w:r>
            <w:r>
              <w:rPr>
                <w:rFonts w:cs="SimSun" w:hint="eastAsia"/>
                <w:bCs/>
                <w:color w:val="000000"/>
                <w:szCs w:val="21"/>
              </w:rPr>
              <w:t>群组</w:t>
            </w:r>
            <w:r>
              <w:rPr>
                <w:rStyle w:val="Refdecomentario"/>
              </w:rPr>
              <w:t>，</w:t>
            </w:r>
            <w:r>
              <w:rPr>
                <w:rStyle w:val="Refdecomentario"/>
                <w:rFonts w:hint="eastAsia"/>
              </w:rPr>
              <w:t>获取会议链接</w:t>
            </w:r>
            <w:r>
              <w:rPr>
                <w:rFonts w:cs="SimSun"/>
                <w:bCs/>
                <w:color w:val="000000"/>
                <w:szCs w:val="21"/>
              </w:rPr>
              <w:t>；</w:t>
            </w:r>
          </w:p>
          <w:p w:rsidR="00AC7BC5" w:rsidRDefault="00AC7BC5">
            <w:pPr>
              <w:pStyle w:val="Textocomentario"/>
              <w:numPr>
                <w:ilvl w:val="0"/>
                <w:numId w:val="6"/>
              </w:numPr>
              <w:rPr>
                <w:rFonts w:ascii="SimSun" w:hAnsi="SimSun" w:cs="SimSun"/>
                <w:bCs/>
                <w:szCs w:val="21"/>
              </w:rPr>
            </w:pPr>
            <w:r>
              <w:rPr>
                <w:rFonts w:cs="SimSun" w:hint="eastAsia"/>
                <w:bCs/>
                <w:color w:val="000000"/>
                <w:szCs w:val="21"/>
                <w:lang w:eastAsia="zh-Hans"/>
              </w:rPr>
              <w:t>学员需要</w:t>
            </w:r>
            <w:r>
              <w:rPr>
                <w:rFonts w:cs="SimSun" w:hint="eastAsia"/>
                <w:bCs/>
                <w:color w:val="000000"/>
                <w:szCs w:val="21"/>
              </w:rPr>
              <w:t>准备网络、电脑、麦克风等设备。</w:t>
            </w:r>
          </w:p>
          <w:p w:rsidR="00AC7BC5" w:rsidRDefault="00AC7BC5">
            <w:pPr>
              <w:pStyle w:val="Textocomentario"/>
              <w:numPr>
                <w:ilvl w:val="0"/>
                <w:numId w:val="6"/>
              </w:numPr>
              <w:rPr>
                <w:rFonts w:ascii="SimSun" w:hAnsi="SimSun" w:cs="SimSun"/>
                <w:bCs/>
                <w:szCs w:val="21"/>
              </w:rPr>
            </w:pPr>
            <w:r>
              <w:rPr>
                <w:rFonts w:ascii="SimSun" w:hAnsi="SimSun" w:hint="eastAsia"/>
                <w:color w:val="000000"/>
              </w:rPr>
              <w:t>学员需按照专题研讨日程准备研讨材料，按照要求提交相关电子素材。</w:t>
            </w:r>
          </w:p>
        </w:tc>
      </w:tr>
      <w:tr w:rsidR="00AC7BC5">
        <w:trPr>
          <w:trHeight w:val="696"/>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lastRenderedPageBreak/>
              <w:t>举办地点</w:t>
            </w:r>
          </w:p>
          <w:p w:rsidR="00AC7BC5" w:rsidRDefault="00AC7BC5">
            <w:pPr>
              <w:jc w:val="center"/>
              <w:rPr>
                <w:rFonts w:ascii="SimSun" w:hAnsi="SimSun" w:cs="SimSun"/>
                <w:bCs/>
                <w:color w:val="000000"/>
                <w:szCs w:val="21"/>
              </w:rPr>
            </w:pPr>
            <w:r>
              <w:rPr>
                <w:rFonts w:hint="eastAsia"/>
              </w:rPr>
              <w:t>（城市细化到县）</w:t>
            </w:r>
          </w:p>
        </w:tc>
        <w:tc>
          <w:tcPr>
            <w:tcW w:w="2759" w:type="dxa"/>
            <w:gridSpan w:val="2"/>
            <w:tcBorders>
              <w:right w:val="single" w:sz="4" w:space="0" w:color="auto"/>
            </w:tcBorders>
            <w:vAlign w:val="center"/>
          </w:tcPr>
          <w:p w:rsidR="00AC7BC5" w:rsidRDefault="00AC7BC5">
            <w:pPr>
              <w:jc w:val="center"/>
              <w:rPr>
                <w:rFonts w:ascii="SimSun" w:hAnsi="SimSun" w:cs="SimSun"/>
                <w:bCs/>
                <w:color w:val="000000"/>
                <w:szCs w:val="21"/>
                <w:lang w:val="fr-CA"/>
              </w:rPr>
            </w:pPr>
            <w:r>
              <w:rPr>
                <w:rFonts w:ascii="SimSun" w:hAnsi="SimSun" w:cs="SimSun" w:hint="eastAsia"/>
                <w:bCs/>
                <w:color w:val="000000"/>
                <w:szCs w:val="21"/>
              </w:rPr>
              <w:t>北京市</w:t>
            </w:r>
          </w:p>
        </w:tc>
        <w:tc>
          <w:tcPr>
            <w:tcW w:w="1102" w:type="dxa"/>
            <w:tcBorders>
              <w:left w:val="single" w:sz="4" w:space="0" w:color="auto"/>
              <w:right w:val="single" w:sz="4" w:space="0" w:color="auto"/>
            </w:tcBorders>
            <w:vAlign w:val="center"/>
          </w:tcPr>
          <w:p w:rsidR="00AC7BC5" w:rsidRDefault="00AC7BC5">
            <w:pPr>
              <w:jc w:val="center"/>
              <w:rPr>
                <w:rFonts w:ascii="SimSun" w:hAnsi="SimSun" w:cs="SimSun"/>
                <w:bCs/>
                <w:color w:val="000000"/>
                <w:szCs w:val="21"/>
                <w:lang w:val="fr-CA"/>
              </w:rPr>
            </w:pPr>
            <w:r>
              <w:rPr>
                <w:rFonts w:ascii="SimSun" w:hAnsi="SimSun" w:cs="SimSun" w:hint="eastAsia"/>
                <w:bCs/>
                <w:color w:val="000000"/>
                <w:szCs w:val="21"/>
              </w:rPr>
              <w:t>参观考察城市</w:t>
            </w:r>
          </w:p>
        </w:tc>
        <w:tc>
          <w:tcPr>
            <w:tcW w:w="4360" w:type="dxa"/>
            <w:tcBorders>
              <w:left w:val="single" w:sz="4" w:space="0" w:color="auto"/>
            </w:tcBorders>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北京市</w:t>
            </w:r>
          </w:p>
        </w:tc>
      </w:tr>
      <w:tr w:rsidR="00AC7BC5">
        <w:trPr>
          <w:trHeight w:val="554"/>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备注</w:t>
            </w:r>
          </w:p>
          <w:p w:rsidR="00AC7BC5" w:rsidRDefault="00AC7BC5">
            <w:pPr>
              <w:rPr>
                <w:rFonts w:ascii="SimSun" w:hAnsi="SimSun" w:cs="SimSun"/>
                <w:bCs/>
                <w:color w:val="000000"/>
                <w:szCs w:val="21"/>
              </w:rPr>
            </w:pPr>
          </w:p>
        </w:tc>
        <w:tc>
          <w:tcPr>
            <w:tcW w:w="8221" w:type="dxa"/>
            <w:gridSpan w:val="4"/>
            <w:vAlign w:val="center"/>
          </w:tcPr>
          <w:p w:rsidR="00AC7BC5" w:rsidRDefault="00AC7BC5">
            <w:pPr>
              <w:numPr>
                <w:ilvl w:val="0"/>
                <w:numId w:val="7"/>
              </w:numPr>
              <w:jc w:val="left"/>
              <w:rPr>
                <w:rFonts w:ascii="SimSun" w:hAnsi="SimSun"/>
              </w:rPr>
            </w:pPr>
            <w:r>
              <w:rPr>
                <w:rFonts w:ascii="SimSun" w:hAnsi="SimSun"/>
              </w:rPr>
              <w:t>本次培训将采用腾讯会议进行直播授课，请学员准备好网络、电脑、手机、摄像头等必要设备。</w:t>
            </w:r>
          </w:p>
          <w:p w:rsidR="00AC7BC5" w:rsidRDefault="00AC7BC5">
            <w:pPr>
              <w:numPr>
                <w:ilvl w:val="0"/>
                <w:numId w:val="7"/>
              </w:numPr>
              <w:jc w:val="left"/>
              <w:rPr>
                <w:rFonts w:ascii="SimSun" w:hAnsi="SimSun"/>
              </w:rPr>
            </w:pPr>
            <w:r>
              <w:rPr>
                <w:rFonts w:ascii="SimSun" w:hAnsi="SimSun" w:hint="eastAsia"/>
              </w:rPr>
              <w:t>教学期间，请学员遵守教学时间和教学纪律，出勤记录将作为颁发培训结业证书的依据。</w:t>
            </w:r>
          </w:p>
          <w:p w:rsidR="00AC7BC5" w:rsidRDefault="00AC7BC5">
            <w:pPr>
              <w:numPr>
                <w:ilvl w:val="0"/>
                <w:numId w:val="7"/>
              </w:numPr>
              <w:jc w:val="left"/>
              <w:rPr>
                <w:rFonts w:ascii="SimSun" w:hAnsi="SimSun"/>
              </w:rPr>
            </w:pPr>
            <w:r>
              <w:rPr>
                <w:rFonts w:ascii="SimSun" w:hAnsi="SimSun" w:hint="eastAsia"/>
              </w:rPr>
              <w:t>教学纪律：需提前</w:t>
            </w:r>
            <w:r>
              <w:rPr>
                <w:rFonts w:ascii="SimSun" w:hAnsi="SimSun"/>
              </w:rPr>
              <w:t>5</w:t>
            </w:r>
            <w:r>
              <w:rPr>
                <w:rFonts w:ascii="SimSun" w:hAnsi="SimSun" w:hint="eastAsia"/>
              </w:rPr>
              <w:t>分钟进入教室准备上课。将个人姓名改为英文（与护照一致）姓名</w:t>
            </w:r>
            <w:r>
              <w:rPr>
                <w:rFonts w:ascii="SimSun" w:hAnsi="SimSun"/>
              </w:rPr>
              <w:t>-</w:t>
            </w:r>
            <w:r>
              <w:rPr>
                <w:rFonts w:ascii="SimSun" w:hAnsi="SimSun" w:hint="eastAsia"/>
              </w:rPr>
              <w:t>国别简称。</w:t>
            </w:r>
          </w:p>
          <w:p w:rsidR="00AC7BC5" w:rsidRDefault="00AC7BC5">
            <w:pPr>
              <w:numPr>
                <w:ilvl w:val="0"/>
                <w:numId w:val="7"/>
              </w:numPr>
              <w:jc w:val="left"/>
              <w:rPr>
                <w:rFonts w:ascii="SimSun" w:hAnsi="SimSun"/>
              </w:rPr>
            </w:pPr>
            <w:r>
              <w:rPr>
                <w:rFonts w:ascii="SimSun" w:hAnsi="SimSun" w:hint="eastAsia"/>
              </w:rPr>
              <w:t>信息安全：为保护信息安全和个人隐私，上课内容请不要分享到任何社交媒体，课程资料会在课后发给学员。</w:t>
            </w:r>
          </w:p>
          <w:p w:rsidR="00AC7BC5" w:rsidRDefault="00AC7BC5">
            <w:pPr>
              <w:numPr>
                <w:ilvl w:val="0"/>
                <w:numId w:val="7"/>
              </w:numPr>
              <w:rPr>
                <w:rFonts w:ascii="SimSun" w:hAnsi="SimSun" w:cs="SimSun"/>
                <w:bCs/>
                <w:color w:val="000000"/>
                <w:szCs w:val="21"/>
                <w:lang w:val="fr-CA"/>
              </w:rPr>
            </w:pPr>
            <w:r>
              <w:rPr>
                <w:rFonts w:ascii="SimSun" w:hAnsi="SimSun" w:hint="eastAsia"/>
              </w:rPr>
              <w:t>学员需按照专题研讨日程准备研讨材料。</w:t>
            </w:r>
          </w:p>
        </w:tc>
      </w:tr>
      <w:tr w:rsidR="00AC7BC5">
        <w:trPr>
          <w:trHeight w:val="1461"/>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t>承办单位简介</w:t>
            </w:r>
          </w:p>
        </w:tc>
        <w:tc>
          <w:tcPr>
            <w:tcW w:w="8221" w:type="dxa"/>
            <w:gridSpan w:val="4"/>
          </w:tcPr>
          <w:p w:rsidR="00AC7BC5" w:rsidRDefault="00AC7BC5">
            <w:pPr>
              <w:spacing w:line="276" w:lineRule="auto"/>
              <w:ind w:firstLineChars="200" w:firstLine="420"/>
            </w:pPr>
            <w:r>
              <w:rPr>
                <w:rFonts w:hint="eastAsia"/>
              </w:rPr>
              <w:t>国家发展和改革委员会国际合作中心成立于</w:t>
            </w:r>
            <w:r>
              <w:rPr>
                <w:rFonts w:hint="eastAsia"/>
              </w:rPr>
              <w:t>1993</w:t>
            </w:r>
            <w:r>
              <w:rPr>
                <w:rFonts w:hint="eastAsia"/>
              </w:rPr>
              <w:t>年，是国家发展和改革委员会直属事业单位和国际合作工作主要部门之一。在习近平新时代中国特色社会主义思想指引下，在国家发展和改革委员会党组正确领导下，国际合作中心愿和世界各国共同努力，为落实联合国</w:t>
            </w:r>
            <w:r>
              <w:rPr>
                <w:rFonts w:hint="eastAsia"/>
              </w:rPr>
              <w:t>2030</w:t>
            </w:r>
            <w:r>
              <w:rPr>
                <w:rFonts w:hint="eastAsia"/>
              </w:rPr>
              <w:t>年可持续发展议程，构建人类命运共同体做出积极贡献，为广大发展中国家搭建多双边合作、共享中国发展成果的平台。我们将始终坚持紧紧围绕党和国家工作大局以及国家发展和改革委员会中心工作，立足国际合作职能，致力于高质量发展，现已成为配合国家发展和改革委员会执行“一带一路”建设、国际产能合作中一系列国际合作机制的主要机构和涵盖政策研究、国际合作、规划咨询、高端培训、外事服务等多领域业务的新型综合性智库。中心是国家发展改革委国际合作联席会议成员，也是国家推进“一带一路”建设领导小组办公室组成单位。</w:t>
            </w:r>
          </w:p>
          <w:p w:rsidR="00AC7BC5" w:rsidRDefault="00AC7BC5">
            <w:pPr>
              <w:spacing w:line="276" w:lineRule="auto"/>
              <w:ind w:firstLineChars="200" w:firstLine="422"/>
              <w:rPr>
                <w:b/>
              </w:rPr>
            </w:pPr>
            <w:r>
              <w:rPr>
                <w:rFonts w:hint="eastAsia"/>
                <w:b/>
              </w:rPr>
              <w:t>1</w:t>
            </w:r>
            <w:r>
              <w:rPr>
                <w:rFonts w:hint="eastAsia"/>
                <w:b/>
              </w:rPr>
              <w:t>、主要职能：</w:t>
            </w:r>
          </w:p>
          <w:p w:rsidR="00AC7BC5" w:rsidRDefault="00AC7BC5">
            <w:pPr>
              <w:spacing w:line="276" w:lineRule="auto"/>
              <w:ind w:firstLineChars="200" w:firstLine="420"/>
            </w:pPr>
            <w:r>
              <w:rPr>
                <w:rFonts w:hint="eastAsia"/>
              </w:rPr>
              <w:t>——资政建言。深度参与国家发展改革工作重大理论研究和顶层设计，为党中央、国务院以及国家发展和改革委员会中心工作提供智力支持。</w:t>
            </w:r>
          </w:p>
          <w:p w:rsidR="00AC7BC5" w:rsidRDefault="00AC7BC5">
            <w:pPr>
              <w:spacing w:line="276" w:lineRule="auto"/>
              <w:ind w:firstLineChars="200" w:firstLine="420"/>
            </w:pPr>
            <w:r>
              <w:rPr>
                <w:rFonts w:hint="eastAsia"/>
              </w:rPr>
              <w:lastRenderedPageBreak/>
              <w:t>——机制执行。执行国家发展和改革委员会与外国政府建立的多双边谈判与合作机制，以及与国际组织、外国政府、机构、企业的合作项目，有力推动“一带一路”建设、国际产能合作中战略与规划对接、机制对接、平台对接和项目对接。</w:t>
            </w:r>
          </w:p>
          <w:p w:rsidR="00AC7BC5" w:rsidRDefault="00AC7BC5">
            <w:pPr>
              <w:spacing w:line="276" w:lineRule="auto"/>
              <w:ind w:firstLineChars="200" w:firstLine="420"/>
            </w:pPr>
            <w:r>
              <w:rPr>
                <w:rFonts w:hint="eastAsia"/>
              </w:rPr>
              <w:t>——公共外交。组织多双边政府间以及机构、企业间国际交流，制定合作方案，提供政策咨询，开展国际培训，推动国际间务实合作。</w:t>
            </w:r>
          </w:p>
          <w:p w:rsidR="00AC7BC5" w:rsidRDefault="00AC7BC5">
            <w:pPr>
              <w:spacing w:line="276" w:lineRule="auto"/>
              <w:ind w:firstLineChars="200" w:firstLine="420"/>
            </w:pPr>
            <w:r>
              <w:rPr>
                <w:rFonts w:hint="eastAsia"/>
              </w:rPr>
              <w:t>——助力地方。为国内各地方提供政策指导、编制发展规划、搭建合作平台，助力地方在新一轮改革开放中打造更高层次、更高水平的开放型经济。</w:t>
            </w:r>
          </w:p>
          <w:p w:rsidR="00AC7BC5" w:rsidRDefault="00AC7BC5">
            <w:pPr>
              <w:spacing w:line="276" w:lineRule="auto"/>
              <w:ind w:firstLineChars="200" w:firstLine="420"/>
            </w:pPr>
            <w:r>
              <w:rPr>
                <w:rFonts w:hint="eastAsia"/>
              </w:rPr>
              <w:t>——舆论引导。充分发挥理论创新优势和国际合作经验，通过传播具有客观性、科学性和预见性的高质量思想产品，正确引导社会舆论，助力国家发展改革和对外开放事业。</w:t>
            </w:r>
          </w:p>
          <w:p w:rsidR="00AC7BC5" w:rsidRDefault="00AC7BC5">
            <w:pPr>
              <w:spacing w:line="276" w:lineRule="auto"/>
              <w:ind w:firstLineChars="200" w:firstLine="420"/>
            </w:pPr>
            <w:r>
              <w:rPr>
                <w:rFonts w:hint="eastAsia"/>
              </w:rPr>
              <w:t>——外事服务。承担国家发展和改革委员会机关相关外事工作，组织、承办各类国际会议，为服务国家发展和改革委员会中心工作提供有力保障。</w:t>
            </w:r>
          </w:p>
          <w:p w:rsidR="00AC7BC5" w:rsidRDefault="00AC7BC5">
            <w:pPr>
              <w:spacing w:line="276" w:lineRule="auto"/>
              <w:ind w:firstLineChars="200" w:firstLine="422"/>
            </w:pPr>
            <w:r>
              <w:rPr>
                <w:rFonts w:hint="eastAsia"/>
                <w:b/>
              </w:rPr>
              <w:t>2</w:t>
            </w:r>
            <w:r>
              <w:rPr>
                <w:rFonts w:hint="eastAsia"/>
                <w:b/>
              </w:rPr>
              <w:t>、援外工作简况：</w:t>
            </w:r>
            <w:r>
              <w:rPr>
                <w:rFonts w:hint="eastAsia"/>
              </w:rPr>
              <w:t>中心充分利用发改委有关司局、宏观经济研究院优势，多年来汇集大批专家学者，为受援国在经济政策解读、发展规划制定、国际合作等多个方面做出重大贡献，取得优秀成果。截至</w:t>
            </w:r>
            <w:r>
              <w:rPr>
                <w:rFonts w:hint="eastAsia"/>
              </w:rPr>
              <w:t>2020</w:t>
            </w:r>
            <w:r>
              <w:rPr>
                <w:rFonts w:hint="eastAsia"/>
              </w:rPr>
              <w:t>年底，中心已累计执行援外培训项目近</w:t>
            </w:r>
            <w:r>
              <w:rPr>
                <w:rFonts w:hint="eastAsia"/>
              </w:rPr>
              <w:t>400</w:t>
            </w:r>
            <w:r>
              <w:rPr>
                <w:rFonts w:hint="eastAsia"/>
              </w:rPr>
              <w:t>期，邀请来自</w:t>
            </w:r>
            <w:r>
              <w:rPr>
                <w:rFonts w:hint="eastAsia"/>
              </w:rPr>
              <w:t>130</w:t>
            </w:r>
            <w:r>
              <w:rPr>
                <w:rFonts w:hint="eastAsia"/>
              </w:rPr>
              <w:t>余个国家和地区的</w:t>
            </w:r>
            <w:r>
              <w:rPr>
                <w:rFonts w:hint="eastAsia"/>
              </w:rPr>
              <w:t>17000</w:t>
            </w:r>
            <w:r>
              <w:rPr>
                <w:rFonts w:hint="eastAsia"/>
              </w:rPr>
              <w:t>余名学员来华参训，培训领域</w:t>
            </w:r>
            <w:r>
              <w:rPr>
                <w:rFonts w:hint="eastAsia"/>
              </w:rPr>
              <w:t>20</w:t>
            </w:r>
            <w:r>
              <w:rPr>
                <w:rFonts w:hint="eastAsia"/>
              </w:rPr>
              <w:t>余个，主要涵盖“一带一路”建设、宏观经济、基础设施、城镇化建设、中国发展经验、公共管理、产能合作、气候变化、中长期规划等。历年来中心共组织实施“一带一路”主题培训项目</w:t>
            </w:r>
            <w:r>
              <w:rPr>
                <w:rFonts w:hint="eastAsia"/>
              </w:rPr>
              <w:t>41</w:t>
            </w:r>
            <w:r>
              <w:rPr>
                <w:rFonts w:hint="eastAsia"/>
              </w:rPr>
              <w:t>期，培训沿线国家学员</w:t>
            </w:r>
            <w:r>
              <w:rPr>
                <w:rFonts w:hint="eastAsia"/>
              </w:rPr>
              <w:t>1330</w:t>
            </w:r>
            <w:r>
              <w:rPr>
                <w:rFonts w:hint="eastAsia"/>
              </w:rPr>
              <w:t>人，为宣传“一带一路”倡议，解读中国政策举措，分享发展经验，促进沿线国家民心相通做出积极贡献。</w:t>
            </w:r>
          </w:p>
          <w:p w:rsidR="00AC7BC5" w:rsidRDefault="00AC7BC5">
            <w:pPr>
              <w:spacing w:line="340" w:lineRule="exact"/>
              <w:ind w:firstLineChars="200" w:firstLine="422"/>
              <w:jc w:val="left"/>
              <w:rPr>
                <w:rFonts w:ascii="SimSun" w:hAnsi="SimSun"/>
                <w:color w:val="000000"/>
                <w:szCs w:val="21"/>
              </w:rPr>
            </w:pPr>
            <w:r>
              <w:rPr>
                <w:rFonts w:hint="eastAsia"/>
                <w:b/>
              </w:rPr>
              <w:t>3</w:t>
            </w:r>
            <w:r>
              <w:rPr>
                <w:rFonts w:hint="eastAsia"/>
                <w:b/>
              </w:rPr>
              <w:t>、执行队伍概况：</w:t>
            </w:r>
            <w:r>
              <w:rPr>
                <w:rFonts w:hint="eastAsia"/>
                <w:color w:val="000000"/>
              </w:rPr>
              <w:t>中心现有专业援外培训项目管理及执行人员</w:t>
            </w:r>
            <w:r>
              <w:rPr>
                <w:rFonts w:hint="eastAsia"/>
                <w:color w:val="000000"/>
              </w:rPr>
              <w:t>30</w:t>
            </w:r>
            <w:r>
              <w:rPr>
                <w:rFonts w:hint="eastAsia"/>
                <w:color w:val="000000"/>
              </w:rPr>
              <w:t>余人，多年参与援外培训和相关国际合作项目，其中具备</w:t>
            </w:r>
            <w:r>
              <w:rPr>
                <w:rFonts w:hint="eastAsia"/>
                <w:color w:val="000000"/>
              </w:rPr>
              <w:t>8</w:t>
            </w:r>
            <w:r>
              <w:rPr>
                <w:rFonts w:hint="eastAsia"/>
                <w:color w:val="000000"/>
              </w:rPr>
              <w:t>年以上援外培训经验人员</w:t>
            </w:r>
            <w:r>
              <w:rPr>
                <w:rFonts w:hint="eastAsia"/>
                <w:color w:val="000000"/>
              </w:rPr>
              <w:t>6</w:t>
            </w:r>
            <w:r>
              <w:rPr>
                <w:rFonts w:hint="eastAsia"/>
                <w:color w:val="000000"/>
              </w:rPr>
              <w:t>名，</w:t>
            </w:r>
            <w:r>
              <w:rPr>
                <w:rFonts w:hint="eastAsia"/>
                <w:color w:val="000000"/>
              </w:rPr>
              <w:t>6</w:t>
            </w:r>
            <w:r>
              <w:rPr>
                <w:rFonts w:hint="eastAsia"/>
                <w:color w:val="000000"/>
              </w:rPr>
              <w:t>年以上援外培训经验人员</w:t>
            </w:r>
            <w:r>
              <w:rPr>
                <w:rFonts w:hint="eastAsia"/>
                <w:color w:val="000000"/>
              </w:rPr>
              <w:t>7</w:t>
            </w:r>
            <w:r>
              <w:rPr>
                <w:rFonts w:hint="eastAsia"/>
                <w:color w:val="000000"/>
              </w:rPr>
              <w:t>名，</w:t>
            </w:r>
            <w:r>
              <w:rPr>
                <w:rFonts w:hint="eastAsia"/>
                <w:color w:val="000000"/>
              </w:rPr>
              <w:t>5</w:t>
            </w:r>
            <w:r>
              <w:rPr>
                <w:rFonts w:hint="eastAsia"/>
                <w:color w:val="000000"/>
              </w:rPr>
              <w:t>年援外培训经验人员</w:t>
            </w:r>
            <w:r>
              <w:rPr>
                <w:rFonts w:hint="eastAsia"/>
                <w:color w:val="000000"/>
              </w:rPr>
              <w:t>4</w:t>
            </w:r>
            <w:r>
              <w:rPr>
                <w:rFonts w:hint="eastAsia"/>
                <w:color w:val="000000"/>
              </w:rPr>
              <w:t>名，</w:t>
            </w:r>
            <w:r>
              <w:rPr>
                <w:rFonts w:hint="eastAsia"/>
                <w:color w:val="000000"/>
              </w:rPr>
              <w:t>4</w:t>
            </w:r>
            <w:r>
              <w:rPr>
                <w:rFonts w:hint="eastAsia"/>
                <w:color w:val="000000"/>
              </w:rPr>
              <w:t>年及以下援外培训经验人员</w:t>
            </w:r>
            <w:r>
              <w:rPr>
                <w:rFonts w:hint="eastAsia"/>
                <w:color w:val="000000"/>
              </w:rPr>
              <w:t>13</w:t>
            </w:r>
            <w:r>
              <w:rPr>
                <w:rFonts w:hint="eastAsia"/>
                <w:color w:val="000000"/>
              </w:rPr>
              <w:t>余名；工作语言涉及英、法、西、俄多个语种，专业八级人员</w:t>
            </w:r>
            <w:r>
              <w:rPr>
                <w:rFonts w:hint="eastAsia"/>
                <w:color w:val="000000"/>
              </w:rPr>
              <w:t>8</w:t>
            </w:r>
            <w:r>
              <w:rPr>
                <w:rFonts w:hint="eastAsia"/>
                <w:color w:val="000000"/>
              </w:rPr>
              <w:t>人，留学归国人员</w:t>
            </w:r>
            <w:r>
              <w:rPr>
                <w:rFonts w:hint="eastAsia"/>
                <w:color w:val="000000"/>
              </w:rPr>
              <w:t>7</w:t>
            </w:r>
            <w:r>
              <w:rPr>
                <w:rFonts w:hint="eastAsia"/>
                <w:color w:val="000000"/>
              </w:rPr>
              <w:t>名；具备丰富的外事与国际合作经验。同时中心其他研究与项目团队可协同参与援外培训项目工作，保证项目顺利实施。</w:t>
            </w:r>
          </w:p>
        </w:tc>
      </w:tr>
      <w:tr w:rsidR="00AC7BC5">
        <w:trPr>
          <w:trHeight w:val="3153"/>
          <w:jc w:val="center"/>
        </w:trPr>
        <w:tc>
          <w:tcPr>
            <w:tcW w:w="1535" w:type="dxa"/>
            <w:vAlign w:val="center"/>
          </w:tcPr>
          <w:p w:rsidR="00AC7BC5" w:rsidRDefault="00AC7BC5">
            <w:pPr>
              <w:jc w:val="center"/>
              <w:rPr>
                <w:rFonts w:ascii="SimSun" w:hAnsi="SimSun" w:cs="SimSun"/>
                <w:bCs/>
                <w:color w:val="000000"/>
                <w:szCs w:val="21"/>
              </w:rPr>
            </w:pPr>
            <w:r>
              <w:rPr>
                <w:rFonts w:ascii="SimSun" w:hAnsi="SimSun" w:cs="SimSun" w:hint="eastAsia"/>
                <w:bCs/>
                <w:color w:val="000000"/>
                <w:szCs w:val="21"/>
              </w:rPr>
              <w:lastRenderedPageBreak/>
              <w:t>承办单位联系方式</w:t>
            </w:r>
          </w:p>
        </w:tc>
        <w:tc>
          <w:tcPr>
            <w:tcW w:w="8221" w:type="dxa"/>
            <w:gridSpan w:val="4"/>
          </w:tcPr>
          <w:p w:rsidR="00AC7BC5" w:rsidRDefault="00AC7BC5">
            <w:pPr>
              <w:pStyle w:val="Textocomentario"/>
              <w:rPr>
                <w:rFonts w:ascii="SimSun" w:hAnsi="SimSun" w:cs="SimSun"/>
                <w:bCs/>
                <w:color w:val="000000"/>
                <w:szCs w:val="21"/>
              </w:rPr>
            </w:pPr>
          </w:p>
          <w:p w:rsidR="00AC7BC5" w:rsidRDefault="00AC7BC5">
            <w:pPr>
              <w:pStyle w:val="Textocomentario"/>
              <w:rPr>
                <w:rFonts w:ascii="SimSun" w:hAnsi="SimSun" w:cs="SimSun"/>
                <w:bCs/>
                <w:color w:val="000000"/>
                <w:szCs w:val="21"/>
              </w:rPr>
            </w:pPr>
            <w:r>
              <w:rPr>
                <w:rFonts w:ascii="SimSun" w:hAnsi="SimSun" w:cs="SimSun" w:hint="eastAsia"/>
                <w:bCs/>
                <w:color w:val="000000"/>
                <w:szCs w:val="21"/>
              </w:rPr>
              <w:t>联系人：</w:t>
            </w:r>
            <w:r>
              <w:rPr>
                <w:rFonts w:hint="eastAsia"/>
              </w:rPr>
              <w:t>简巧玲</w:t>
            </w:r>
            <w:r>
              <w:t>（女士），</w:t>
            </w:r>
            <w:r>
              <w:rPr>
                <w:rFonts w:hint="eastAsia"/>
              </w:rPr>
              <w:t>李欣贤</w:t>
            </w:r>
            <w:r>
              <w:t>（女士）</w:t>
            </w:r>
          </w:p>
          <w:p w:rsidR="00AC7BC5" w:rsidRDefault="00AC7BC5">
            <w:pPr>
              <w:jc w:val="left"/>
              <w:rPr>
                <w:rFonts w:ascii="SimSun" w:hAnsi="SimSun" w:cs="SimSun"/>
                <w:bCs/>
                <w:color w:val="000000"/>
                <w:szCs w:val="21"/>
              </w:rPr>
            </w:pPr>
            <w:r>
              <w:rPr>
                <w:rFonts w:ascii="SimSun" w:hAnsi="SimSun" w:cs="SimSun" w:hint="eastAsia"/>
                <w:bCs/>
                <w:color w:val="000000"/>
                <w:szCs w:val="21"/>
              </w:rPr>
              <w:t>办公电话：</w:t>
            </w:r>
            <w:r>
              <w:t>0086-10-63906202-</w:t>
            </w:r>
            <w:r>
              <w:rPr>
                <w:rFonts w:hint="eastAsia"/>
              </w:rPr>
              <w:t>822</w:t>
            </w:r>
            <w:r>
              <w:rPr>
                <w:rFonts w:ascii="SimSun" w:hAnsi="SimSun" w:cs="SimSun" w:hint="eastAsia"/>
                <w:bCs/>
                <w:color w:val="000000"/>
                <w:szCs w:val="21"/>
              </w:rPr>
              <w:t xml:space="preserve"> </w:t>
            </w:r>
          </w:p>
          <w:p w:rsidR="00AC7BC5" w:rsidRDefault="00AC7BC5">
            <w:pPr>
              <w:jc w:val="left"/>
              <w:rPr>
                <w:rFonts w:ascii="SimSun" w:hAnsi="SimSun" w:cs="SimSun"/>
                <w:bCs/>
                <w:color w:val="000000"/>
                <w:szCs w:val="21"/>
              </w:rPr>
            </w:pPr>
            <w:r>
              <w:rPr>
                <w:rFonts w:ascii="SimSun" w:hAnsi="SimSun" w:cs="SimSun" w:hint="eastAsia"/>
                <w:bCs/>
                <w:color w:val="000000"/>
                <w:szCs w:val="21"/>
              </w:rPr>
              <w:t>手机：</w:t>
            </w:r>
            <w:r>
              <w:t>0086-</w:t>
            </w:r>
            <w:r>
              <w:rPr>
                <w:rFonts w:hint="eastAsia"/>
              </w:rPr>
              <w:t>18910567586</w:t>
            </w:r>
            <w:r>
              <w:t>（</w:t>
            </w:r>
            <w:r>
              <w:rPr>
                <w:rFonts w:hint="eastAsia"/>
              </w:rPr>
              <w:t>简</w:t>
            </w:r>
            <w:r>
              <w:t>），</w:t>
            </w:r>
            <w:r>
              <w:t>0086-</w:t>
            </w:r>
            <w:r>
              <w:rPr>
                <w:rFonts w:hint="eastAsia"/>
              </w:rPr>
              <w:t>18374702887</w:t>
            </w:r>
            <w:r>
              <w:t>（</w:t>
            </w:r>
            <w:r>
              <w:rPr>
                <w:rFonts w:hint="eastAsia"/>
              </w:rPr>
              <w:t>李</w:t>
            </w:r>
            <w:r>
              <w:t>）</w:t>
            </w:r>
          </w:p>
          <w:p w:rsidR="00AC7BC5" w:rsidRDefault="00AC7BC5">
            <w:pPr>
              <w:jc w:val="left"/>
              <w:rPr>
                <w:rFonts w:ascii="SimSun" w:hAnsi="SimSun" w:cs="SimSun"/>
                <w:bCs/>
                <w:color w:val="000000"/>
                <w:szCs w:val="21"/>
                <w:lang w:val="fr-CA"/>
              </w:rPr>
            </w:pPr>
            <w:r>
              <w:rPr>
                <w:rFonts w:ascii="SimSun" w:hAnsi="SimSun" w:cs="SimSun" w:hint="eastAsia"/>
                <w:bCs/>
                <w:color w:val="000000"/>
                <w:szCs w:val="21"/>
              </w:rPr>
              <w:t>传真</w:t>
            </w:r>
            <w:r>
              <w:rPr>
                <w:rFonts w:ascii="SimSun" w:hAnsi="SimSun" w:cs="SimSun" w:hint="eastAsia"/>
                <w:bCs/>
                <w:color w:val="000000"/>
                <w:szCs w:val="21"/>
                <w:lang w:val="fr-CA"/>
              </w:rPr>
              <w:t>：</w:t>
            </w:r>
            <w:r>
              <w:t>0086-10-6390</w:t>
            </w:r>
            <w:r>
              <w:rPr>
                <w:rFonts w:hint="eastAsia"/>
              </w:rPr>
              <w:t>6201</w:t>
            </w:r>
          </w:p>
          <w:p w:rsidR="00AC7BC5" w:rsidRDefault="00AC7BC5">
            <w:pPr>
              <w:jc w:val="left"/>
              <w:rPr>
                <w:rFonts w:ascii="SimSun" w:hAnsi="SimSun" w:cs="SimSun"/>
                <w:bCs/>
                <w:color w:val="000000"/>
                <w:szCs w:val="21"/>
              </w:rPr>
            </w:pPr>
            <w:r>
              <w:rPr>
                <w:rFonts w:ascii="SimSun" w:hAnsi="SimSun" w:cs="SimSun" w:hint="eastAsia"/>
                <w:bCs/>
                <w:color w:val="000000"/>
                <w:szCs w:val="21"/>
                <w:lang w:val="fr-CA"/>
              </w:rPr>
              <w:t>微信号：</w:t>
            </w:r>
            <w:r>
              <w:t>0086-</w:t>
            </w:r>
            <w:r>
              <w:rPr>
                <w:rFonts w:hint="eastAsia"/>
              </w:rPr>
              <w:t>18910567586</w:t>
            </w:r>
            <w:r>
              <w:t>（</w:t>
            </w:r>
            <w:r>
              <w:rPr>
                <w:rFonts w:hint="eastAsia"/>
              </w:rPr>
              <w:t>简</w:t>
            </w:r>
            <w:r>
              <w:t>），</w:t>
            </w:r>
            <w:r>
              <w:t>0086-</w:t>
            </w:r>
            <w:r>
              <w:rPr>
                <w:rFonts w:hint="eastAsia"/>
              </w:rPr>
              <w:t>18374702887</w:t>
            </w:r>
            <w:r>
              <w:t>（</w:t>
            </w:r>
            <w:r>
              <w:rPr>
                <w:rFonts w:hint="eastAsia"/>
              </w:rPr>
              <w:t>李</w:t>
            </w:r>
            <w:r>
              <w:t>）</w:t>
            </w:r>
          </w:p>
          <w:p w:rsidR="00AC7BC5" w:rsidRDefault="00AC7BC5">
            <w:pPr>
              <w:jc w:val="left"/>
              <w:rPr>
                <w:rFonts w:ascii="SimSun" w:hAnsi="SimSun" w:cs="SimSun"/>
                <w:bCs/>
                <w:color w:val="000000"/>
                <w:szCs w:val="21"/>
              </w:rPr>
            </w:pPr>
            <w:r>
              <w:rPr>
                <w:rFonts w:ascii="SimSun" w:hAnsi="SimSun" w:cs="SimSun" w:hint="eastAsia"/>
                <w:bCs/>
                <w:color w:val="000000"/>
                <w:szCs w:val="21"/>
              </w:rPr>
              <w:t>Whatsapp账号：</w:t>
            </w:r>
            <w:r>
              <w:t>0086-</w:t>
            </w:r>
            <w:r>
              <w:rPr>
                <w:rFonts w:hint="eastAsia"/>
              </w:rPr>
              <w:t>18910567586</w:t>
            </w:r>
            <w:r>
              <w:t>（</w:t>
            </w:r>
            <w:r>
              <w:rPr>
                <w:rFonts w:hint="eastAsia"/>
              </w:rPr>
              <w:t>简</w:t>
            </w:r>
            <w:r>
              <w:t>），</w:t>
            </w:r>
            <w:r>
              <w:t>0086-</w:t>
            </w:r>
            <w:r>
              <w:rPr>
                <w:rFonts w:hint="eastAsia"/>
              </w:rPr>
              <w:t>18374702887</w:t>
            </w:r>
            <w:r>
              <w:t>（</w:t>
            </w:r>
            <w:r>
              <w:rPr>
                <w:rFonts w:hint="eastAsia"/>
              </w:rPr>
              <w:t>李</w:t>
            </w:r>
            <w:r>
              <w:t>）</w:t>
            </w:r>
          </w:p>
          <w:p w:rsidR="00AC7BC5" w:rsidRDefault="00AC7BC5">
            <w:pPr>
              <w:jc w:val="left"/>
              <w:rPr>
                <w:rFonts w:ascii="SimSun" w:hAnsi="SimSun" w:cs="SimSun"/>
                <w:bCs/>
                <w:color w:val="000000"/>
                <w:szCs w:val="21"/>
              </w:rPr>
            </w:pPr>
            <w:r>
              <w:rPr>
                <w:rFonts w:ascii="SimSun" w:hAnsi="SimSun" w:cs="SimSun" w:hint="eastAsia"/>
                <w:bCs/>
                <w:color w:val="000000"/>
                <w:szCs w:val="21"/>
              </w:rPr>
              <w:t>QQ号：952586077</w:t>
            </w:r>
          </w:p>
          <w:p w:rsidR="00AC7BC5" w:rsidRDefault="00AC7BC5">
            <w:pPr>
              <w:jc w:val="left"/>
              <w:rPr>
                <w:rFonts w:ascii="SimSun" w:hAnsi="SimSun"/>
                <w:color w:val="000000"/>
                <w:szCs w:val="21"/>
              </w:rPr>
            </w:pPr>
            <w:r>
              <w:rPr>
                <w:rFonts w:ascii="SimSun" w:hAnsi="SimSun" w:cs="SimSun" w:hint="eastAsia"/>
                <w:bCs/>
                <w:color w:val="000000"/>
                <w:szCs w:val="21"/>
                <w:lang w:val="fr-CA"/>
              </w:rPr>
              <w:t>电子邮件地址：</w:t>
            </w:r>
            <w:r>
              <w:rPr>
                <w:rFonts w:ascii="SimSun" w:hAnsi="SimSun" w:cs="SimSun" w:hint="eastAsia"/>
                <w:bCs/>
                <w:color w:val="000000"/>
                <w:szCs w:val="21"/>
              </w:rPr>
              <w:t>ndrcaid@163</w:t>
            </w:r>
            <w:r>
              <w:rPr>
                <w:rFonts w:ascii="SimSun" w:hAnsi="SimSun" w:cs="SimSun" w:hint="eastAsia"/>
                <w:bCs/>
                <w:color w:val="000000"/>
                <w:szCs w:val="21"/>
                <w:lang w:val="fr-CA"/>
              </w:rPr>
              <w:t>.com</w:t>
            </w:r>
          </w:p>
        </w:tc>
      </w:tr>
    </w:tbl>
    <w:p w:rsidR="00AC7BC5" w:rsidRDefault="00AC7BC5">
      <w:pPr>
        <w:rPr>
          <w:b/>
          <w:bCs/>
          <w:color w:val="FF0000"/>
          <w:szCs w:val="21"/>
        </w:rPr>
      </w:pPr>
    </w:p>
    <w:p w:rsidR="00AC7BC5" w:rsidRDefault="00AC7BC5">
      <w:pPr>
        <w:rPr>
          <w:b/>
          <w:bCs/>
          <w:color w:val="FF0000"/>
          <w:szCs w:val="21"/>
        </w:rPr>
      </w:pPr>
    </w:p>
    <w:p w:rsidR="00AC7BC5" w:rsidRDefault="00AC7BC5">
      <w:pPr>
        <w:spacing w:line="480" w:lineRule="exact"/>
        <w:jc w:val="center"/>
        <w:rPr>
          <w:rFonts w:ascii="Times New Roman Regular" w:hAnsi="Times New Roman Regular" w:cs="Times New Roman Regular"/>
          <w:b/>
          <w:bCs/>
          <w:sz w:val="30"/>
          <w:szCs w:val="30"/>
        </w:rPr>
      </w:pPr>
      <w:r>
        <w:rPr>
          <w:b/>
          <w:bCs/>
          <w:color w:val="FF0000"/>
          <w:szCs w:val="21"/>
        </w:rPr>
        <w:br w:type="page"/>
      </w:r>
      <w:r>
        <w:rPr>
          <w:rFonts w:ascii="Times New Roman Regular" w:hAnsi="Times New Roman Regular" w:cs="Times New Roman Regular" w:hint="eastAsia"/>
          <w:b/>
          <w:bCs/>
          <w:sz w:val="30"/>
          <w:szCs w:val="30"/>
        </w:rPr>
        <w:t xml:space="preserve">Seminar on International Cooperation </w:t>
      </w:r>
    </w:p>
    <w:p w:rsidR="00AC7BC5" w:rsidRDefault="00AC7BC5">
      <w:pPr>
        <w:spacing w:line="480" w:lineRule="exact"/>
        <w:jc w:val="center"/>
        <w:rPr>
          <w:rFonts w:ascii="Times New Roman Regular" w:hAnsi="Times New Roman Regular" w:cs="Times New Roman Regular"/>
          <w:b/>
          <w:bCs/>
          <w:sz w:val="30"/>
          <w:szCs w:val="30"/>
        </w:rPr>
      </w:pPr>
      <w:r>
        <w:rPr>
          <w:rFonts w:ascii="Times New Roman Regular" w:hAnsi="Times New Roman Regular" w:cs="Times New Roman Regular" w:hint="eastAsia"/>
          <w:b/>
          <w:bCs/>
          <w:sz w:val="30"/>
          <w:szCs w:val="30"/>
        </w:rPr>
        <w:t>under the</w:t>
      </w:r>
      <w:r>
        <w:rPr>
          <w:rFonts w:ascii="Times New Roman Regular" w:hAnsi="Times New Roman Regular" w:cs="Times New Roman Regular" w:hint="eastAsia"/>
          <w:b/>
          <w:bCs/>
          <w:sz w:val="30"/>
          <w:szCs w:val="30"/>
        </w:rPr>
        <w:t>“</w:t>
      </w:r>
      <w:r>
        <w:rPr>
          <w:rFonts w:ascii="Times New Roman Regular" w:hAnsi="Times New Roman Regular" w:cs="Times New Roman Regular" w:hint="eastAsia"/>
          <w:b/>
          <w:bCs/>
          <w:sz w:val="30"/>
          <w:szCs w:val="30"/>
        </w:rPr>
        <w:t>Belt and Road</w:t>
      </w:r>
      <w:r>
        <w:rPr>
          <w:rFonts w:ascii="Times New Roman Regular" w:hAnsi="Times New Roman Regular" w:cs="Times New Roman Regular" w:hint="eastAsia"/>
          <w:b/>
          <w:bCs/>
          <w:sz w:val="30"/>
          <w:szCs w:val="30"/>
        </w:rPr>
        <w:t>”</w:t>
      </w:r>
      <w:r>
        <w:rPr>
          <w:rFonts w:ascii="Times New Roman Regular" w:hAnsi="Times New Roman Regular" w:cs="Times New Roman Regular" w:hint="eastAsia"/>
          <w:b/>
          <w:bCs/>
          <w:sz w:val="30"/>
          <w:szCs w:val="30"/>
        </w:rPr>
        <w:t>Initiative for Developing Countries</w:t>
      </w:r>
    </w:p>
    <w:p w:rsidR="00AC7BC5" w:rsidRDefault="00AC7BC5">
      <w:pPr>
        <w:spacing w:line="480" w:lineRule="exact"/>
        <w:jc w:val="center"/>
        <w:rPr>
          <w:rFonts w:ascii="Times New Roman Regular" w:hAnsi="Times New Roman Regular" w:cs="Times New Roman Regular"/>
          <w:b/>
          <w:bCs/>
          <w:color w:val="000000"/>
          <w:sz w:val="30"/>
          <w:szCs w:val="30"/>
        </w:rPr>
      </w:pPr>
      <w:r>
        <w:rPr>
          <w:rFonts w:ascii="Times New Roman Regular" w:hAnsi="Times New Roman Regular" w:cs="Times New Roman Regular" w:hint="eastAsia"/>
          <w:b/>
          <w:bCs/>
          <w:sz w:val="30"/>
          <w:szCs w:val="30"/>
        </w:rPr>
        <w:t>Project Introduction</w:t>
      </w:r>
    </w:p>
    <w:p w:rsidR="00AC7BC5" w:rsidRDefault="00AC7BC5">
      <w:pPr>
        <w:spacing w:line="480" w:lineRule="exact"/>
        <w:jc w:val="center"/>
        <w:rPr>
          <w:rFonts w:ascii="Times New Roman Regular" w:hAnsi="Times New Roman Regular" w:cs="Times New Roman Regular"/>
          <w:b/>
          <w:bCs/>
          <w:color w:val="000000"/>
          <w:sz w:val="32"/>
          <w:szCs w:val="32"/>
        </w:rPr>
      </w:pPr>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35"/>
        <w:gridCol w:w="2163"/>
        <w:gridCol w:w="596"/>
        <w:gridCol w:w="1282"/>
        <w:gridCol w:w="4180"/>
      </w:tblGrid>
      <w:tr w:rsidR="00AC7BC5">
        <w:trPr>
          <w:trHeight w:val="501"/>
          <w:jc w:val="center"/>
        </w:trPr>
        <w:tc>
          <w:tcPr>
            <w:tcW w:w="1535" w:type="dxa"/>
            <w:vAlign w:val="center"/>
          </w:tcPr>
          <w:p w:rsidR="00AC7BC5" w:rsidRDefault="00AC7BC5">
            <w:pPr>
              <w:spacing w:line="280" w:lineRule="exact"/>
              <w:jc w:val="center"/>
              <w:rPr>
                <w:rFonts w:ascii="Times New Roman Regular" w:hAnsi="Times New Roman Regular" w:cs="Times New Roman Regular"/>
                <w:bCs/>
                <w:color w:val="000000"/>
                <w:szCs w:val="21"/>
              </w:rPr>
            </w:pPr>
            <w:r>
              <w:rPr>
                <w:color w:val="000000"/>
              </w:rPr>
              <w:t xml:space="preserve">Name </w:t>
            </w:r>
          </w:p>
        </w:tc>
        <w:tc>
          <w:tcPr>
            <w:tcW w:w="8221" w:type="dxa"/>
            <w:gridSpan w:val="4"/>
            <w:vAlign w:val="center"/>
          </w:tcPr>
          <w:p w:rsidR="00AC7BC5" w:rsidRDefault="00AC7BC5">
            <w:pPr>
              <w:rPr>
                <w:rFonts w:ascii="Times New Roman Regular" w:hAnsi="Times New Roman Regular" w:cs="Times New Roman Regular"/>
                <w:szCs w:val="21"/>
              </w:rPr>
            </w:pPr>
            <w:r>
              <w:rPr>
                <w:rFonts w:ascii="Times New Roman Regular" w:hAnsi="Times New Roman Regular" w:cs="Times New Roman Regular" w:hint="eastAsia"/>
                <w:szCs w:val="21"/>
              </w:rPr>
              <w:t>Seminar on International Cooperation under the</w:t>
            </w:r>
            <w:r>
              <w:rPr>
                <w:rFonts w:ascii="Times New Roman Regular" w:hAnsi="Times New Roman Regular" w:cs="Times New Roman Regular" w:hint="eastAsia"/>
                <w:szCs w:val="21"/>
              </w:rPr>
              <w:t>“</w:t>
            </w:r>
            <w:r>
              <w:rPr>
                <w:rFonts w:ascii="Times New Roman Regular" w:hAnsi="Times New Roman Regular" w:cs="Times New Roman Regular" w:hint="eastAsia"/>
                <w:szCs w:val="21"/>
              </w:rPr>
              <w:t>Belt and Road</w:t>
            </w:r>
            <w:r>
              <w:rPr>
                <w:rFonts w:ascii="Times New Roman Regular" w:hAnsi="Times New Roman Regular" w:cs="Times New Roman Regular" w:hint="eastAsia"/>
                <w:szCs w:val="21"/>
              </w:rPr>
              <w:t>”</w:t>
            </w:r>
            <w:r>
              <w:rPr>
                <w:rFonts w:ascii="Times New Roman Regular" w:hAnsi="Times New Roman Regular" w:cs="Times New Roman Regular" w:hint="eastAsia"/>
                <w:szCs w:val="21"/>
              </w:rPr>
              <w:t xml:space="preserve">Initiative </w:t>
            </w:r>
          </w:p>
          <w:p w:rsidR="00AC7BC5" w:rsidRDefault="00AC7BC5">
            <w:pPr>
              <w:jc w:val="center"/>
              <w:rPr>
                <w:rFonts w:ascii="Times New Roman Regular" w:hAnsi="Times New Roman Regular" w:cs="Times New Roman Regular"/>
                <w:bCs/>
                <w:color w:val="000000"/>
                <w:szCs w:val="21"/>
              </w:rPr>
            </w:pPr>
            <w:r>
              <w:rPr>
                <w:rFonts w:ascii="Times New Roman Regular" w:hAnsi="Times New Roman Regular" w:cs="Times New Roman Regular" w:hint="eastAsia"/>
                <w:szCs w:val="21"/>
              </w:rPr>
              <w:t>for Developing Countries</w:t>
            </w:r>
          </w:p>
        </w:tc>
      </w:tr>
      <w:tr w:rsidR="00AC7BC5">
        <w:trPr>
          <w:trHeight w:val="418"/>
          <w:jc w:val="center"/>
        </w:trPr>
        <w:tc>
          <w:tcPr>
            <w:tcW w:w="1535" w:type="dxa"/>
            <w:vAlign w:val="center"/>
          </w:tcPr>
          <w:p w:rsidR="00AC7BC5" w:rsidRDefault="00AC7BC5">
            <w:pPr>
              <w:spacing w:line="280" w:lineRule="exact"/>
              <w:jc w:val="center"/>
              <w:rPr>
                <w:rFonts w:ascii="Times New Roman Regular" w:hAnsi="Times New Roman Regular" w:cs="Times New Roman Regular"/>
                <w:bCs/>
                <w:color w:val="000000"/>
                <w:szCs w:val="21"/>
              </w:rPr>
            </w:pPr>
            <w:r>
              <w:rPr>
                <w:color w:val="000000"/>
              </w:rPr>
              <w:t xml:space="preserve">Organizer </w:t>
            </w:r>
          </w:p>
        </w:tc>
        <w:tc>
          <w:tcPr>
            <w:tcW w:w="8221" w:type="dxa"/>
            <w:gridSpan w:val="4"/>
            <w:vAlign w:val="center"/>
          </w:tcPr>
          <w:p w:rsidR="00AC7BC5" w:rsidRDefault="00AC7BC5">
            <w:pPr>
              <w:rPr>
                <w:rFonts w:ascii="Times New Roman Regular" w:hAnsi="Times New Roman Regular" w:cs="Times New Roman Regular"/>
                <w:bCs/>
                <w:color w:val="000000"/>
                <w:szCs w:val="21"/>
                <w:lang w:val="es-ES"/>
              </w:rPr>
            </w:pPr>
            <w:r>
              <w:rPr>
                <w:rFonts w:ascii="Times New Roman Regular" w:hAnsi="Times New Roman Regular" w:cs="Times New Roman Regular" w:hint="eastAsia"/>
                <w:bCs/>
                <w:color w:val="000000"/>
                <w:szCs w:val="21"/>
                <w:lang w:val="es-ES"/>
              </w:rPr>
              <w:t>International Cooperation Center, National Development and Reform Commission</w:t>
            </w:r>
          </w:p>
        </w:tc>
      </w:tr>
      <w:tr w:rsidR="00AC7BC5">
        <w:trPr>
          <w:trHeight w:val="453"/>
          <w:jc w:val="center"/>
        </w:trPr>
        <w:tc>
          <w:tcPr>
            <w:tcW w:w="1535" w:type="dxa"/>
            <w:vAlign w:val="center"/>
          </w:tcPr>
          <w:p w:rsidR="00AC7BC5" w:rsidRDefault="00AC7BC5">
            <w:pPr>
              <w:spacing w:line="280" w:lineRule="exact"/>
              <w:jc w:val="center"/>
              <w:rPr>
                <w:rFonts w:ascii="Times New Roman Regular" w:hAnsi="Times New Roman Regular" w:cs="Times New Roman Regular"/>
                <w:bCs/>
                <w:color w:val="000000"/>
                <w:szCs w:val="21"/>
              </w:rPr>
            </w:pPr>
            <w:r>
              <w:rPr>
                <w:rFonts w:hint="eastAsia"/>
                <w:color w:val="000000"/>
              </w:rPr>
              <w:t>Date</w:t>
            </w:r>
          </w:p>
        </w:tc>
        <w:tc>
          <w:tcPr>
            <w:tcW w:w="2759" w:type="dxa"/>
            <w:gridSpan w:val="2"/>
            <w:vAlign w:val="center"/>
          </w:tcPr>
          <w:p w:rsidR="00AC7BC5" w:rsidRDefault="00AC7BC5">
            <w:pPr>
              <w:autoSpaceDE w:val="0"/>
              <w:autoSpaceDN w:val="0"/>
              <w:adjustRightInd w:val="0"/>
              <w:spacing w:before="45" w:line="245" w:lineRule="exact"/>
              <w:ind w:left="15"/>
              <w:jc w:val="center"/>
              <w:rPr>
                <w:rFonts w:ascii="Times New Roman Regular" w:hAnsi="Times New Roman Regular" w:cs="Times New Roman Regular"/>
                <w:bCs/>
                <w:color w:val="000000"/>
                <w:szCs w:val="21"/>
              </w:rPr>
            </w:pPr>
            <w:r>
              <w:rPr>
                <w:rStyle w:val="NormalCharacter"/>
                <w:rFonts w:hint="eastAsia"/>
              </w:rPr>
              <w:t>September</w:t>
            </w:r>
            <w:r>
              <w:rPr>
                <w:rStyle w:val="NormalCharacter"/>
              </w:rPr>
              <w:t xml:space="preserve"> </w:t>
            </w:r>
            <w:r>
              <w:rPr>
                <w:rStyle w:val="NormalCharacter"/>
                <w:rFonts w:hint="eastAsia"/>
              </w:rPr>
              <w:t>16</w:t>
            </w:r>
            <w:r>
              <w:rPr>
                <w:rStyle w:val="NormalCharacter"/>
                <w:rFonts w:hint="eastAsia"/>
                <w:vertAlign w:val="superscript"/>
              </w:rPr>
              <w:t>th</w:t>
            </w:r>
            <w:r>
              <w:rPr>
                <w:rStyle w:val="NormalCharacter"/>
              </w:rPr>
              <w:t xml:space="preserve"> to </w:t>
            </w:r>
            <w:r>
              <w:rPr>
                <w:rStyle w:val="NormalCharacter"/>
                <w:rFonts w:hint="eastAsia"/>
              </w:rPr>
              <w:t>September</w:t>
            </w:r>
            <w:r>
              <w:rPr>
                <w:rStyle w:val="NormalCharacter"/>
              </w:rPr>
              <w:t xml:space="preserve"> </w:t>
            </w:r>
            <w:r>
              <w:rPr>
                <w:rStyle w:val="NormalCharacter"/>
                <w:rFonts w:hint="eastAsia"/>
              </w:rPr>
              <w:t>29</w:t>
            </w:r>
            <w:r>
              <w:rPr>
                <w:rStyle w:val="NormalCharacter"/>
                <w:rFonts w:hint="eastAsia"/>
                <w:vertAlign w:val="superscript"/>
              </w:rPr>
              <w:t>th</w:t>
            </w:r>
            <w:r>
              <w:rPr>
                <w:rStyle w:val="NormalCharacter"/>
              </w:rPr>
              <w:t xml:space="preserve"> 2021 </w:t>
            </w:r>
            <w:r>
              <w:rPr>
                <w:rFonts w:ascii="Times New Roman Regular" w:hAnsi="Times New Roman Regular" w:cs="Times New Roman Regular" w:hint="eastAsia"/>
                <w:kern w:val="0"/>
                <w:sz w:val="18"/>
                <w:szCs w:val="18"/>
              </w:rPr>
              <w:t xml:space="preserve"> </w:t>
            </w:r>
            <w:r>
              <w:rPr>
                <w:rFonts w:ascii="Times New Roman Regular" w:hAnsi="Times New Roman Regular" w:cs="Times New Roman Regular"/>
                <w:kern w:val="0"/>
                <w:szCs w:val="21"/>
                <w:lang w:eastAsia="zh-Hans"/>
              </w:rPr>
              <w:t xml:space="preserve"> </w:t>
            </w:r>
          </w:p>
        </w:tc>
        <w:tc>
          <w:tcPr>
            <w:tcW w:w="1282" w:type="dxa"/>
            <w:vAlign w:val="center"/>
          </w:tcPr>
          <w:p w:rsidR="00AC7BC5" w:rsidRDefault="00AC7BC5">
            <w:pPr>
              <w:jc w:val="center"/>
              <w:rPr>
                <w:rFonts w:ascii="Times New Roman Regular" w:hAnsi="Times New Roman Regular" w:cs="Times New Roman Regular"/>
                <w:bCs/>
                <w:color w:val="000000"/>
                <w:szCs w:val="21"/>
              </w:rPr>
            </w:pPr>
            <w:r>
              <w:rPr>
                <w:color w:val="000000"/>
              </w:rPr>
              <w:t>Language</w:t>
            </w:r>
          </w:p>
        </w:tc>
        <w:tc>
          <w:tcPr>
            <w:tcW w:w="4180" w:type="dxa"/>
            <w:vAlign w:val="center"/>
          </w:tcPr>
          <w:p w:rsidR="00AC7BC5" w:rsidRDefault="00AC7BC5">
            <w:pPr>
              <w:jc w:val="center"/>
              <w:rPr>
                <w:rFonts w:ascii="Times New Roman Regular" w:hAnsi="Times New Roman Regular" w:cs="Times New Roman Regular"/>
                <w:bCs/>
                <w:color w:val="000000"/>
                <w:szCs w:val="21"/>
              </w:rPr>
            </w:pPr>
            <w:r>
              <w:rPr>
                <w:rFonts w:ascii="Times New Roman Regular" w:hAnsi="Times New Roman Regular" w:cs="Times New Roman Regular" w:hint="eastAsia"/>
                <w:bCs/>
                <w:color w:val="000000"/>
                <w:szCs w:val="21"/>
              </w:rPr>
              <w:t xml:space="preserve">English </w:t>
            </w:r>
            <w:r>
              <w:rPr>
                <w:rFonts w:ascii="Times New Roman Regular" w:hAnsi="Times New Roman Regular" w:cs="Times New Roman Regular"/>
                <w:bCs/>
                <w:color w:val="000000"/>
                <w:szCs w:val="21"/>
              </w:rPr>
              <w:t xml:space="preserve"> </w:t>
            </w:r>
          </w:p>
        </w:tc>
      </w:tr>
      <w:tr w:rsidR="00AC7BC5">
        <w:trPr>
          <w:trHeight w:val="483"/>
          <w:jc w:val="center"/>
        </w:trPr>
        <w:tc>
          <w:tcPr>
            <w:tcW w:w="1535" w:type="dxa"/>
            <w:vAlign w:val="center"/>
          </w:tcPr>
          <w:p w:rsidR="00AC7BC5" w:rsidRDefault="00AC7BC5">
            <w:pPr>
              <w:pStyle w:val="Textocomentario"/>
              <w:jc w:val="center"/>
              <w:rPr>
                <w:rFonts w:ascii="Times New Roman Regular" w:hAnsi="Times New Roman Regular" w:cs="Times New Roman Regular"/>
                <w:bCs/>
                <w:color w:val="000000"/>
                <w:szCs w:val="21"/>
              </w:rPr>
            </w:pPr>
            <w:r>
              <w:rPr>
                <w:color w:val="000000"/>
              </w:rPr>
              <w:t>Invited Countries</w:t>
            </w:r>
            <w:r>
              <w:rPr>
                <w:rFonts w:ascii="Times New Roman Regular" w:hAnsi="Times New Roman Regular" w:cs="Times New Roman Regular"/>
                <w:bCs/>
                <w:color w:val="000000"/>
                <w:szCs w:val="21"/>
              </w:rPr>
              <w:t xml:space="preserve"> </w:t>
            </w:r>
          </w:p>
        </w:tc>
        <w:tc>
          <w:tcPr>
            <w:tcW w:w="2759" w:type="dxa"/>
            <w:gridSpan w:val="2"/>
            <w:vAlign w:val="center"/>
          </w:tcPr>
          <w:p w:rsidR="00AC7BC5" w:rsidRDefault="00AC7BC5">
            <w:pPr>
              <w:jc w:val="center"/>
              <w:rPr>
                <w:rFonts w:ascii="Times New Roman Regular" w:hAnsi="Times New Roman Regular" w:cs="Times New Roman Regular"/>
                <w:szCs w:val="21"/>
              </w:rPr>
            </w:pPr>
            <w:r>
              <w:rPr>
                <w:rFonts w:ascii="Times New Roman Regular" w:hAnsi="Times New Roman Regular" w:cs="Times New Roman Regular" w:hint="eastAsia"/>
                <w:szCs w:val="21"/>
              </w:rPr>
              <w:t>Developing Countries</w:t>
            </w:r>
            <w:r>
              <w:rPr>
                <w:rFonts w:ascii="Times New Roman Regular" w:hAnsi="Times New Roman Regular" w:cs="Times New Roman Regular"/>
                <w:szCs w:val="21"/>
              </w:rPr>
              <w:t xml:space="preserve"> </w:t>
            </w:r>
          </w:p>
        </w:tc>
        <w:tc>
          <w:tcPr>
            <w:tcW w:w="1282" w:type="dxa"/>
            <w:vAlign w:val="center"/>
          </w:tcPr>
          <w:p w:rsidR="00AC7BC5" w:rsidRDefault="00AC7BC5">
            <w:pPr>
              <w:jc w:val="center"/>
              <w:rPr>
                <w:rFonts w:ascii="Times New Roman Regular" w:hAnsi="Times New Roman Regular" w:cs="Times New Roman Regular"/>
                <w:szCs w:val="21"/>
                <w:lang w:val="es-ES"/>
              </w:rPr>
            </w:pPr>
            <w:r>
              <w:rPr>
                <w:color w:val="000000"/>
              </w:rPr>
              <w:t>Number of Participants</w:t>
            </w:r>
          </w:p>
        </w:tc>
        <w:tc>
          <w:tcPr>
            <w:tcW w:w="4180" w:type="dxa"/>
            <w:vAlign w:val="center"/>
          </w:tcPr>
          <w:p w:rsidR="00AC7BC5" w:rsidRDefault="00AC7BC5">
            <w:pPr>
              <w:jc w:val="center"/>
              <w:rPr>
                <w:rFonts w:ascii="Times New Roman Regular" w:hAnsi="Times New Roman Regular" w:cs="Times New Roman Regular"/>
                <w:szCs w:val="21"/>
              </w:rPr>
            </w:pPr>
            <w:r>
              <w:rPr>
                <w:rFonts w:ascii="Times New Roman Regular" w:hAnsi="Times New Roman Regular" w:cs="Times New Roman Regular"/>
                <w:bCs/>
                <w:szCs w:val="21"/>
              </w:rPr>
              <w:t xml:space="preserve">25 </w:t>
            </w:r>
          </w:p>
        </w:tc>
      </w:tr>
      <w:tr w:rsidR="00AC7BC5">
        <w:trPr>
          <w:trHeight w:val="742"/>
          <w:jc w:val="center"/>
        </w:trPr>
        <w:tc>
          <w:tcPr>
            <w:tcW w:w="1535" w:type="dxa"/>
            <w:vAlign w:val="center"/>
          </w:tcPr>
          <w:p w:rsidR="00AC7BC5" w:rsidRDefault="00AC7BC5">
            <w:pPr>
              <w:jc w:val="center"/>
              <w:rPr>
                <w:rFonts w:ascii="Times New Roman Regular" w:hAnsi="Times New Roman Regular" w:cs="Times New Roman Regular"/>
                <w:bCs/>
                <w:color w:val="000000"/>
                <w:szCs w:val="21"/>
              </w:rPr>
            </w:pPr>
            <w:r>
              <w:rPr>
                <w:rFonts w:ascii="Times New Roman Regular" w:hAnsi="Times New Roman Regular" w:cs="Times New Roman Regular" w:hint="eastAsia"/>
                <w:bCs/>
                <w:color w:val="000000"/>
                <w:szCs w:val="21"/>
              </w:rPr>
              <w:t>Target</w:t>
            </w:r>
          </w:p>
        </w:tc>
        <w:tc>
          <w:tcPr>
            <w:tcW w:w="8221" w:type="dxa"/>
            <w:gridSpan w:val="4"/>
            <w:vAlign w:val="center"/>
          </w:tcPr>
          <w:p w:rsidR="00AC7BC5" w:rsidRDefault="00AC7BC5">
            <w:pPr>
              <w:jc w:val="left"/>
              <w:rPr>
                <w:rFonts w:ascii="Times New Roman Regular" w:hAnsi="Times New Roman Regular" w:cs="Times New Roman Regular"/>
                <w:bCs/>
                <w:szCs w:val="21"/>
                <w:lang w:val="es-ES"/>
              </w:rPr>
            </w:pPr>
            <w:r>
              <w:rPr>
                <w:rFonts w:ascii="Times New Roman Regular" w:hAnsi="Times New Roman Regular" w:cs="Times New Roman Regular" w:hint="eastAsia"/>
                <w:szCs w:val="21"/>
                <w:lang w:val="es-ES"/>
              </w:rPr>
              <w:t>Let participants learn from China</w:t>
            </w:r>
            <w:r>
              <w:rPr>
                <w:rFonts w:ascii="Times New Roman Regular" w:hAnsi="Times New Roman Regular" w:cs="Times New Roman Regular" w:hint="eastAsia"/>
                <w:szCs w:val="21"/>
                <w:lang w:val="es-ES"/>
              </w:rPr>
              <w:t>’</w:t>
            </w:r>
            <w:r>
              <w:rPr>
                <w:rFonts w:ascii="Times New Roman Regular" w:hAnsi="Times New Roman Regular" w:cs="Times New Roman Regular" w:hint="eastAsia"/>
                <w:szCs w:val="21"/>
                <w:lang w:val="es-ES"/>
              </w:rPr>
              <w:t xml:space="preserve">s experience in developing international capacity cooperation under the </w:t>
            </w:r>
            <w:r>
              <w:rPr>
                <w:rFonts w:ascii="Times New Roman Regular" w:hAnsi="Times New Roman Regular" w:cs="Times New Roman Regular" w:hint="eastAsia"/>
                <w:szCs w:val="21"/>
                <w:lang w:val="es-ES"/>
              </w:rPr>
              <w:t>“</w:t>
            </w:r>
            <w:r>
              <w:rPr>
                <w:rFonts w:ascii="Times New Roman Regular" w:hAnsi="Times New Roman Regular" w:cs="Times New Roman Regular" w:hint="eastAsia"/>
                <w:szCs w:val="21"/>
                <w:lang w:val="es-ES"/>
              </w:rPr>
              <w:t>Belt and Road</w:t>
            </w:r>
            <w:r>
              <w:rPr>
                <w:rFonts w:ascii="Times New Roman Regular" w:hAnsi="Times New Roman Regular" w:cs="Times New Roman Regular" w:hint="eastAsia"/>
                <w:szCs w:val="21"/>
                <w:lang w:val="es-ES"/>
              </w:rPr>
              <w:t>”</w:t>
            </w:r>
            <w:r>
              <w:rPr>
                <w:rFonts w:ascii="Times New Roman Regular" w:hAnsi="Times New Roman Regular" w:cs="Times New Roman Regular" w:hint="eastAsia"/>
                <w:szCs w:val="21"/>
                <w:lang w:val="es-ES"/>
              </w:rPr>
              <w:t xml:space="preserve"> initiative, and promote capacity cooperation among developing countries for common development and common prosperity.</w:t>
            </w:r>
          </w:p>
        </w:tc>
      </w:tr>
      <w:tr w:rsidR="00AC7BC5">
        <w:trPr>
          <w:trHeight w:val="700"/>
          <w:jc w:val="center"/>
        </w:trPr>
        <w:tc>
          <w:tcPr>
            <w:tcW w:w="1535" w:type="dxa"/>
            <w:vMerge w:val="restart"/>
            <w:vAlign w:val="center"/>
          </w:tcPr>
          <w:p w:rsidR="00AC7BC5" w:rsidRDefault="00AC7BC5">
            <w:pPr>
              <w:jc w:val="center"/>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Participants admissibles</w:t>
            </w:r>
          </w:p>
        </w:tc>
        <w:tc>
          <w:tcPr>
            <w:tcW w:w="2163" w:type="dxa"/>
            <w:vAlign w:val="center"/>
          </w:tcPr>
          <w:p w:rsidR="00AC7BC5" w:rsidRDefault="00AC7BC5">
            <w:pPr>
              <w:pStyle w:val="Textocomentario"/>
              <w:jc w:val="center"/>
              <w:rPr>
                <w:rFonts w:ascii="Times New Roman Regular" w:hAnsi="Times New Roman Regular" w:cs="Times New Roman Regular"/>
                <w:bCs/>
                <w:szCs w:val="21"/>
              </w:rPr>
            </w:pPr>
            <w:r>
              <w:rPr>
                <w:rFonts w:ascii="Times New Roman Regular" w:hAnsi="Times New Roman Regular" w:cs="Times New Roman Regular" w:hint="eastAsia"/>
                <w:bCs/>
                <w:szCs w:val="21"/>
              </w:rPr>
              <w:t>Professional Experiences</w:t>
            </w:r>
          </w:p>
        </w:tc>
        <w:tc>
          <w:tcPr>
            <w:tcW w:w="6058" w:type="dxa"/>
            <w:gridSpan w:val="3"/>
            <w:vAlign w:val="center"/>
          </w:tcPr>
          <w:p w:rsidR="00AC7BC5" w:rsidRDefault="00AC7BC5">
            <w:pPr>
              <w:rPr>
                <w:rFonts w:ascii="Times New Roman Regular" w:hAnsi="Times New Roman Regular" w:cs="Times New Roman Regular"/>
                <w:szCs w:val="21"/>
              </w:rPr>
            </w:pPr>
            <w:r>
              <w:rPr>
                <w:rFonts w:ascii="Times New Roman Regular" w:hAnsi="Times New Roman Regular" w:cs="Times New Roman Regular" w:hint="eastAsia"/>
                <w:szCs w:val="21"/>
              </w:rPr>
              <w:t>——</w:t>
            </w:r>
            <w:r>
              <w:rPr>
                <w:rFonts w:ascii="Times New Roman Regular" w:hAnsi="Times New Roman Regular" w:cs="Times New Roman Regular" w:hint="eastAsia"/>
                <w:szCs w:val="21"/>
              </w:rPr>
              <w:t xml:space="preserve">Majors: practitioners related to </w:t>
            </w:r>
            <w:r>
              <w:rPr>
                <w:rFonts w:ascii="Times New Roman Regular" w:hAnsi="Times New Roman Regular" w:cs="Times New Roman Regular" w:hint="eastAsia"/>
                <w:szCs w:val="21"/>
                <w:lang w:val="es-ES"/>
              </w:rPr>
              <w:t>international cooperation</w:t>
            </w:r>
          </w:p>
          <w:p w:rsidR="00AC7BC5" w:rsidRDefault="00AC7BC5">
            <w:pPr>
              <w:rPr>
                <w:rFonts w:ascii="Times New Roman Regular" w:hAnsi="Times New Roman Regular" w:cs="Times New Roman Regular"/>
                <w:szCs w:val="21"/>
              </w:rPr>
            </w:pPr>
            <w:r>
              <w:rPr>
                <w:rFonts w:ascii="Times New Roman Regular" w:hAnsi="Times New Roman Regular" w:cs="Times New Roman Regular" w:hint="eastAsia"/>
                <w:szCs w:val="21"/>
              </w:rPr>
              <w:t>——</w:t>
            </w:r>
            <w:r>
              <w:rPr>
                <w:rFonts w:ascii="Times New Roman Regular" w:hAnsi="Times New Roman Regular" w:cs="Times New Roman Regular" w:hint="eastAsia"/>
                <w:szCs w:val="21"/>
              </w:rPr>
              <w:t>Working field: I</w:t>
            </w:r>
            <w:r>
              <w:rPr>
                <w:rFonts w:ascii="Times New Roman Regular" w:hAnsi="Times New Roman Regular" w:cs="Times New Roman Regular" w:hint="eastAsia"/>
                <w:szCs w:val="21"/>
                <w:lang w:val="es-ES"/>
              </w:rPr>
              <w:t>nternational cooperation</w:t>
            </w:r>
            <w:r>
              <w:rPr>
                <w:rFonts w:ascii="Times New Roman Regular" w:hAnsi="Times New Roman Regular" w:cs="Times New Roman Regular" w:hint="eastAsia"/>
                <w:szCs w:val="21"/>
              </w:rPr>
              <w:t xml:space="preserve"> related positions</w:t>
            </w:r>
          </w:p>
          <w:p w:rsidR="00AC7BC5" w:rsidRDefault="00AC7BC5">
            <w:pPr>
              <w:jc w:val="left"/>
              <w:rPr>
                <w:rFonts w:ascii="Times New Roman Regular" w:hAnsi="Times New Roman Regular" w:cs="Times New Roman Regular"/>
                <w:szCs w:val="21"/>
              </w:rPr>
            </w:pPr>
            <w:r>
              <w:rPr>
                <w:rFonts w:ascii="Times New Roman Regular" w:hAnsi="Times New Roman Regular" w:cs="Times New Roman Regular" w:hint="eastAsia"/>
                <w:szCs w:val="21"/>
              </w:rPr>
              <w:t>——</w:t>
            </w:r>
            <w:r>
              <w:rPr>
                <w:rFonts w:ascii="Times New Roman Regular" w:hAnsi="Times New Roman Regular" w:cs="Times New Roman Regular" w:hint="eastAsia"/>
                <w:szCs w:val="21"/>
              </w:rPr>
              <w:t>Level, academic degree or other relevant qualification requirements: government officials, experts and scholars, business managers in related fields</w:t>
            </w:r>
          </w:p>
          <w:p w:rsidR="00AC7BC5" w:rsidRPr="00681701" w:rsidRDefault="00AC7BC5">
            <w:pPr>
              <w:rPr>
                <w:rFonts w:ascii="Times New Roman Regular" w:hAnsi="Times New Roman Regular" w:cs="Times New Roman Regular"/>
                <w:szCs w:val="21"/>
              </w:rPr>
            </w:pPr>
            <w:r>
              <w:rPr>
                <w:rFonts w:ascii="Times New Roman Regular" w:hAnsi="Times New Roman Regular" w:cs="Times New Roman Regular" w:hint="eastAsia"/>
                <w:szCs w:val="21"/>
              </w:rPr>
              <w:t>——</w:t>
            </w:r>
            <w:r>
              <w:rPr>
                <w:rFonts w:ascii="Times New Roman Regular" w:hAnsi="Times New Roman Regular" w:cs="Times New Roman Regular" w:hint="eastAsia"/>
                <w:szCs w:val="21"/>
              </w:rPr>
              <w:t>Working years in related fields: unlimited</w:t>
            </w:r>
          </w:p>
        </w:tc>
      </w:tr>
      <w:tr w:rsidR="00AC7BC5">
        <w:trPr>
          <w:trHeight w:val="467"/>
          <w:jc w:val="center"/>
        </w:trPr>
        <w:tc>
          <w:tcPr>
            <w:tcW w:w="1535" w:type="dxa"/>
            <w:vMerge/>
            <w:vAlign w:val="center"/>
          </w:tcPr>
          <w:p w:rsidR="00AC7BC5" w:rsidRDefault="00AC7BC5">
            <w:pPr>
              <w:jc w:val="center"/>
              <w:rPr>
                <w:rFonts w:ascii="Times New Roman Regular" w:hAnsi="Times New Roman Regular" w:cs="Times New Roman Regular"/>
                <w:bCs/>
                <w:color w:val="000000"/>
                <w:szCs w:val="21"/>
              </w:rPr>
            </w:pPr>
          </w:p>
        </w:tc>
        <w:tc>
          <w:tcPr>
            <w:tcW w:w="2163" w:type="dxa"/>
            <w:vAlign w:val="center"/>
          </w:tcPr>
          <w:p w:rsidR="00AC7BC5" w:rsidRDefault="00AC7BC5">
            <w:pPr>
              <w:pStyle w:val="Textocomentario"/>
              <w:jc w:val="center"/>
              <w:rPr>
                <w:rFonts w:ascii="Times New Roman Regular" w:eastAsia="Times New Roman" w:hAnsi="Times New Roman Regular" w:cs="Times New Roman Regular"/>
                <w:bCs/>
                <w:szCs w:val="21"/>
                <w:lang w:eastAsia="zh-Hans"/>
              </w:rPr>
            </w:pPr>
            <w:r>
              <w:rPr>
                <w:rFonts w:ascii="Times New Roman Regular" w:hAnsi="Times New Roman Regular" w:cs="Times New Roman Regular" w:hint="eastAsia"/>
                <w:bCs/>
                <w:szCs w:val="21"/>
              </w:rPr>
              <w:t>A</w:t>
            </w:r>
            <w:r>
              <w:rPr>
                <w:rFonts w:ascii="Times New Roman Regular" w:hAnsi="Times New Roman Regular" w:cs="Times New Roman Regular"/>
                <w:bCs/>
                <w:szCs w:val="21"/>
                <w:lang w:eastAsia="zh-Hans"/>
              </w:rPr>
              <w:t xml:space="preserve">ge </w:t>
            </w:r>
          </w:p>
        </w:tc>
        <w:tc>
          <w:tcPr>
            <w:tcW w:w="6058" w:type="dxa"/>
            <w:gridSpan w:val="3"/>
            <w:vAlign w:val="center"/>
          </w:tcPr>
          <w:p w:rsidR="00AC7BC5" w:rsidRDefault="00AC7BC5">
            <w:pPr>
              <w:rPr>
                <w:rFonts w:ascii="Times New Roman Regular" w:hAnsi="Times New Roman Regular" w:cs="Times New Roman Regular"/>
                <w:szCs w:val="21"/>
              </w:rPr>
            </w:pPr>
            <w:r>
              <w:rPr>
                <w:rFonts w:ascii="Times New Roman Regular" w:hAnsi="Times New Roman Regular" w:cs="Times New Roman Regular" w:hint="eastAsia"/>
                <w:szCs w:val="21"/>
                <w:lang w:val="es-ES"/>
              </w:rPr>
              <w:t>Not exceed the legal retirement age in the</w:t>
            </w:r>
            <w:r>
              <w:rPr>
                <w:rFonts w:ascii="Times New Roman Regular" w:hAnsi="Times New Roman Regular" w:cs="Times New Roman Regular" w:hint="eastAsia"/>
                <w:szCs w:val="21"/>
              </w:rPr>
              <w:t>ir own</w:t>
            </w:r>
            <w:r>
              <w:rPr>
                <w:rFonts w:ascii="Times New Roman Regular" w:hAnsi="Times New Roman Regular" w:cs="Times New Roman Regular" w:hint="eastAsia"/>
                <w:szCs w:val="21"/>
                <w:lang w:val="es-ES"/>
              </w:rPr>
              <w:t xml:space="preserve"> country</w:t>
            </w:r>
            <w:r>
              <w:rPr>
                <w:rFonts w:ascii="Times New Roman Regular" w:hAnsi="Times New Roman Regular" w:cs="Times New Roman Regular" w:hint="eastAsia"/>
                <w:szCs w:val="21"/>
              </w:rPr>
              <w:t>.</w:t>
            </w:r>
          </w:p>
        </w:tc>
      </w:tr>
      <w:tr w:rsidR="00AC7BC5">
        <w:trPr>
          <w:trHeight w:val="414"/>
          <w:jc w:val="center"/>
        </w:trPr>
        <w:tc>
          <w:tcPr>
            <w:tcW w:w="1535" w:type="dxa"/>
            <w:vMerge/>
            <w:vAlign w:val="center"/>
          </w:tcPr>
          <w:p w:rsidR="00AC7BC5" w:rsidRDefault="00AC7BC5">
            <w:pPr>
              <w:jc w:val="center"/>
              <w:rPr>
                <w:rFonts w:ascii="Times New Roman Regular" w:hAnsi="Times New Roman Regular" w:cs="Times New Roman Regular"/>
                <w:bCs/>
                <w:color w:val="000000"/>
                <w:szCs w:val="21"/>
                <w:lang w:val="es-ES"/>
              </w:rPr>
            </w:pPr>
          </w:p>
        </w:tc>
        <w:tc>
          <w:tcPr>
            <w:tcW w:w="2163" w:type="dxa"/>
            <w:vAlign w:val="center"/>
          </w:tcPr>
          <w:p w:rsidR="00AC7BC5" w:rsidRDefault="00AC7BC5">
            <w:pPr>
              <w:jc w:val="center"/>
              <w:rPr>
                <w:rFonts w:ascii="Times New Roman Regular" w:hAnsi="Times New Roman Regular" w:cs="Times New Roman Regular"/>
                <w:bCs/>
                <w:szCs w:val="21"/>
              </w:rPr>
            </w:pPr>
            <w:r>
              <w:rPr>
                <w:rStyle w:val="NormalCharacter"/>
              </w:rPr>
              <w:t>Physical health conditions</w:t>
            </w:r>
          </w:p>
        </w:tc>
        <w:tc>
          <w:tcPr>
            <w:tcW w:w="6058" w:type="dxa"/>
            <w:gridSpan w:val="3"/>
            <w:vAlign w:val="center"/>
          </w:tcPr>
          <w:p w:rsidR="00AC7BC5" w:rsidRDefault="00AC7BC5">
            <w:pPr>
              <w:rPr>
                <w:rFonts w:ascii="Times New Roman Regular" w:hAnsi="Times New Roman Regular" w:cs="Times New Roman Regular"/>
                <w:bCs/>
                <w:szCs w:val="21"/>
              </w:rPr>
            </w:pPr>
            <w:r>
              <w:rPr>
                <w:szCs w:val="21"/>
              </w:rPr>
              <w:t xml:space="preserve">In good health </w:t>
            </w:r>
            <w:r>
              <w:rPr>
                <w:rFonts w:hint="eastAsia"/>
                <w:szCs w:val="21"/>
              </w:rPr>
              <w:t>and able to participate in online training on time</w:t>
            </w:r>
          </w:p>
        </w:tc>
      </w:tr>
      <w:tr w:rsidR="00AC7BC5">
        <w:trPr>
          <w:trHeight w:val="551"/>
          <w:jc w:val="center"/>
        </w:trPr>
        <w:tc>
          <w:tcPr>
            <w:tcW w:w="1535" w:type="dxa"/>
            <w:vMerge/>
            <w:vAlign w:val="center"/>
          </w:tcPr>
          <w:p w:rsidR="00AC7BC5" w:rsidRDefault="00AC7BC5">
            <w:pPr>
              <w:jc w:val="center"/>
              <w:rPr>
                <w:rFonts w:ascii="Times New Roman Regular" w:hAnsi="Times New Roman Regular" w:cs="Times New Roman Regular"/>
                <w:bCs/>
                <w:color w:val="000000"/>
                <w:szCs w:val="21"/>
              </w:rPr>
            </w:pPr>
          </w:p>
        </w:tc>
        <w:tc>
          <w:tcPr>
            <w:tcW w:w="2163" w:type="dxa"/>
            <w:vAlign w:val="center"/>
          </w:tcPr>
          <w:p w:rsidR="00AC7BC5" w:rsidRDefault="00AC7BC5">
            <w:pPr>
              <w:jc w:val="center"/>
              <w:rPr>
                <w:rFonts w:ascii="Times New Roman Regular" w:hAnsi="Times New Roman Regular" w:cs="Times New Roman Regular"/>
                <w:bCs/>
                <w:szCs w:val="21"/>
              </w:rPr>
            </w:pPr>
            <w:r>
              <w:rPr>
                <w:rStyle w:val="NormalCharacter"/>
                <w:rFonts w:hint="eastAsia"/>
              </w:rPr>
              <w:t>L</w:t>
            </w:r>
            <w:r>
              <w:rPr>
                <w:rStyle w:val="NormalCharacter"/>
              </w:rPr>
              <w:t xml:space="preserve">anguage capability </w:t>
            </w:r>
          </w:p>
        </w:tc>
        <w:tc>
          <w:tcPr>
            <w:tcW w:w="6058" w:type="dxa"/>
            <w:gridSpan w:val="3"/>
            <w:vAlign w:val="center"/>
          </w:tcPr>
          <w:p w:rsidR="00AC7BC5" w:rsidRDefault="00AC7BC5">
            <w:pPr>
              <w:rPr>
                <w:rFonts w:ascii="Times New Roman Regular" w:hAnsi="Times New Roman Regular" w:cs="Times New Roman Regular"/>
                <w:szCs w:val="21"/>
                <w:lang w:val="es-ES"/>
              </w:rPr>
            </w:pPr>
            <w:r>
              <w:rPr>
                <w:rStyle w:val="NormalCharacter"/>
              </w:rPr>
              <w:t xml:space="preserve">English listening, speaking, reading and writing skills meet the teaching requirements </w:t>
            </w:r>
          </w:p>
        </w:tc>
      </w:tr>
      <w:tr w:rsidR="00AC7BC5">
        <w:trPr>
          <w:trHeight w:val="2777"/>
          <w:jc w:val="center"/>
        </w:trPr>
        <w:tc>
          <w:tcPr>
            <w:tcW w:w="1535" w:type="dxa"/>
            <w:vAlign w:val="center"/>
          </w:tcPr>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r>
              <w:rPr>
                <w:rFonts w:ascii="Times New Roman Regular" w:hAnsi="Times New Roman Regular" w:cs="Times New Roman Regular"/>
                <w:bCs/>
                <w:color w:val="000000"/>
                <w:szCs w:val="21"/>
                <w:lang w:val="es-ES"/>
              </w:rPr>
              <w:t xml:space="preserve">        </w:t>
            </w: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p>
          <w:p w:rsidR="00AC7BC5" w:rsidRDefault="00AC7BC5">
            <w:pPr>
              <w:jc w:val="center"/>
              <w:rPr>
                <w:rFonts w:ascii="Times New Roman Regular" w:hAnsi="Times New Roman Regular" w:cs="Times New Roman Regular"/>
                <w:bCs/>
                <w:color w:val="000000"/>
                <w:szCs w:val="21"/>
                <w:lang w:val="es-ES"/>
              </w:rPr>
            </w:pPr>
            <w:r>
              <w:rPr>
                <w:rStyle w:val="NormalCharacter"/>
                <w:color w:val="000000"/>
              </w:rPr>
              <w:t>Introduction of the Project Content</w:t>
            </w:r>
          </w:p>
        </w:tc>
        <w:tc>
          <w:tcPr>
            <w:tcW w:w="8221" w:type="dxa"/>
            <w:gridSpan w:val="4"/>
            <w:vAlign w:val="center"/>
          </w:tcPr>
          <w:p w:rsidR="00AC7BC5" w:rsidRDefault="00AC7BC5">
            <w:pPr>
              <w:pStyle w:val="Textocomentario"/>
              <w:spacing w:line="360" w:lineRule="auto"/>
              <w:rPr>
                <w:rFonts w:ascii="Times New Roman Regular" w:hAnsi="Times New Roman Regular" w:cs="Times New Roman Regular"/>
                <w:lang w:val="es-ES"/>
              </w:rPr>
            </w:pPr>
            <w:r>
              <w:rPr>
                <w:rFonts w:ascii="Microsoft YaHei" w:eastAsia="Microsoft YaHei" w:hAnsi="Microsoft YaHei" w:cs="Microsoft YaHei" w:hint="eastAsia"/>
                <w:lang w:val="es-ES"/>
              </w:rPr>
              <w:t>Ⅰ</w:t>
            </w:r>
            <w:r>
              <w:rPr>
                <w:rFonts w:ascii="Times New Roman Regular" w:eastAsia="Microsoft YaHei" w:hAnsi="Times New Roman Regular" w:cs="Times New Roman Regular" w:hint="eastAsia"/>
              </w:rPr>
              <w:t xml:space="preserve">. </w:t>
            </w:r>
            <w:r>
              <w:rPr>
                <w:rFonts w:ascii="Times New Roman Regular" w:hAnsi="Times New Roman Regular" w:cs="Times New Roman Regular" w:hint="eastAsia"/>
                <w:lang w:val="es-ES"/>
              </w:rPr>
              <w:t xml:space="preserve">Training content: </w:t>
            </w:r>
            <w:r>
              <w:rPr>
                <w:rStyle w:val="NormalCharacter"/>
                <w:bCs/>
                <w:color w:val="000000"/>
                <w:szCs w:val="21"/>
              </w:rPr>
              <w:t>Through this seminar, we will share the experience and difficulties encountered in the field of</w:t>
            </w:r>
            <w:r>
              <w:rPr>
                <w:rStyle w:val="NormalCharacter"/>
                <w:rFonts w:hint="eastAsia"/>
                <w:bCs/>
                <w:color w:val="000000"/>
                <w:szCs w:val="21"/>
              </w:rPr>
              <w:t xml:space="preserve"> international cooperation</w:t>
            </w:r>
            <w:r>
              <w:rPr>
                <w:rStyle w:val="NormalCharacter"/>
                <w:bCs/>
                <w:color w:val="000000"/>
                <w:szCs w:val="21"/>
              </w:rPr>
              <w:t xml:space="preserve"> with developing countries, and provide a reference for developing countries to draw a new blueprint. ICC is willing to use </w:t>
            </w:r>
            <w:r>
              <w:rPr>
                <w:rStyle w:val="NormalCharacter"/>
                <w:rFonts w:hint="eastAsia"/>
                <w:bCs/>
                <w:color w:val="000000"/>
                <w:szCs w:val="21"/>
              </w:rPr>
              <w:t>our</w:t>
            </w:r>
            <w:r>
              <w:rPr>
                <w:rStyle w:val="NormalCharacter"/>
                <w:bCs/>
                <w:color w:val="000000"/>
                <w:szCs w:val="21"/>
              </w:rPr>
              <w:t xml:space="preserve"> resources and experience to help developing countries to improve their ability, and promote the </w:t>
            </w:r>
            <w:r>
              <w:rPr>
                <w:rStyle w:val="NormalCharacter"/>
                <w:rFonts w:hint="eastAsia"/>
                <w:bCs/>
                <w:color w:val="000000"/>
                <w:szCs w:val="21"/>
              </w:rPr>
              <w:t xml:space="preserve">economic </w:t>
            </w:r>
            <w:r>
              <w:rPr>
                <w:rStyle w:val="NormalCharacter"/>
                <w:bCs/>
                <w:color w:val="000000"/>
                <w:szCs w:val="21"/>
              </w:rPr>
              <w:t>sustainable development in developing countries.</w:t>
            </w:r>
            <w:r>
              <w:rPr>
                <w:rFonts w:ascii="Times New Roman Regular" w:hAnsi="Times New Roman Regular" w:cs="Times New Roman Regular" w:hint="eastAsia"/>
                <w:lang w:val="es-ES"/>
              </w:rPr>
              <w:t xml:space="preserve"> </w:t>
            </w:r>
          </w:p>
          <w:p w:rsidR="00AC7BC5" w:rsidRDefault="00AC7BC5">
            <w:pPr>
              <w:numPr>
                <w:ilvl w:val="0"/>
                <w:numId w:val="8"/>
              </w:numPr>
              <w:spacing w:line="276" w:lineRule="auto"/>
              <w:rPr>
                <w:rStyle w:val="NormalCharacter"/>
                <w:color w:val="000000"/>
                <w:szCs w:val="21"/>
              </w:rPr>
            </w:pPr>
            <w:r>
              <w:rPr>
                <w:rFonts w:ascii="Times New Roman Regular" w:hAnsi="Times New Roman Regular" w:cs="Times New Roman Regular" w:hint="eastAsia"/>
                <w:lang w:val="es-ES"/>
              </w:rPr>
              <w:t></w:t>
            </w:r>
            <w:r>
              <w:rPr>
                <w:rStyle w:val="NormalCharacter"/>
                <w:rFonts w:hint="eastAsia"/>
                <w:color w:val="000000"/>
                <w:szCs w:val="21"/>
              </w:rPr>
              <w:t>Common</w:t>
            </w:r>
            <w:r>
              <w:rPr>
                <w:rStyle w:val="NormalCharacter"/>
                <w:color w:val="000000"/>
                <w:szCs w:val="21"/>
              </w:rPr>
              <w:t xml:space="preserve"> courses</w:t>
            </w:r>
          </w:p>
          <w:p w:rsidR="00AC7BC5" w:rsidRDefault="00AC7BC5">
            <w:pPr>
              <w:spacing w:line="276" w:lineRule="auto"/>
              <w:ind w:firstLineChars="200" w:firstLine="420"/>
              <w:rPr>
                <w:rStyle w:val="NormalCharacter"/>
                <w:color w:val="000000"/>
                <w:szCs w:val="21"/>
              </w:rPr>
            </w:pPr>
            <w:r>
              <w:rPr>
                <w:rStyle w:val="NormalCharacter"/>
                <w:color w:val="000000"/>
                <w:szCs w:val="21"/>
              </w:rPr>
              <w:t>1.</w:t>
            </w:r>
            <w:r>
              <w:t xml:space="preserve"> </w:t>
            </w:r>
            <w:r>
              <w:rPr>
                <w:rStyle w:val="NormalCharacter"/>
                <w:color w:val="000000"/>
                <w:szCs w:val="21"/>
              </w:rPr>
              <w:t>Introduction of the National Conditions of China</w:t>
            </w:r>
          </w:p>
          <w:p w:rsidR="00AC7BC5" w:rsidRDefault="00AC7BC5">
            <w:pPr>
              <w:spacing w:line="276" w:lineRule="auto"/>
              <w:ind w:firstLineChars="200" w:firstLine="420"/>
              <w:rPr>
                <w:rStyle w:val="NormalCharacter"/>
                <w:color w:val="000000"/>
                <w:szCs w:val="21"/>
              </w:rPr>
            </w:pPr>
            <w:r>
              <w:rPr>
                <w:rStyle w:val="NormalCharacter"/>
                <w:color w:val="000000"/>
                <w:szCs w:val="21"/>
              </w:rPr>
              <w:t xml:space="preserve">2. </w:t>
            </w:r>
            <w:r>
              <w:rPr>
                <w:rStyle w:val="NormalCharacter"/>
                <w:rFonts w:hint="eastAsia"/>
                <w:color w:val="000000"/>
                <w:szCs w:val="21"/>
              </w:rPr>
              <w:t>Explanation</w:t>
            </w:r>
            <w:r>
              <w:rPr>
                <w:rStyle w:val="NormalCharacter"/>
                <w:color w:val="000000"/>
                <w:szCs w:val="21"/>
              </w:rPr>
              <w:t xml:space="preserve"> of the "14th Five-Year Plan"</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3. The history and experience of China's reform and opening up</w:t>
            </w:r>
          </w:p>
          <w:p w:rsidR="00AC7BC5" w:rsidRDefault="00AC7BC5">
            <w:pPr>
              <w:numPr>
                <w:ilvl w:val="0"/>
                <w:numId w:val="8"/>
              </w:numPr>
              <w:spacing w:line="276" w:lineRule="auto"/>
              <w:rPr>
                <w:rStyle w:val="NormalCharacter"/>
                <w:color w:val="000000"/>
                <w:szCs w:val="21"/>
              </w:rPr>
            </w:pPr>
            <w:r>
              <w:rPr>
                <w:rStyle w:val="NormalCharacter"/>
                <w:color w:val="000000"/>
                <w:szCs w:val="21"/>
              </w:rPr>
              <w:t>Professional courses</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1. The " Belt and Road" strategy and development</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2. The " Belt and Road" and international cooperation</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3. Development prospects under the background of "Belt and Road" interconnection</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4.The " Belt and Road" five links of financing</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5. International trade practices under the "Belt and Road Initiative"</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6. The " Belt and Road" sustainable development analysis</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7. The " Belt and Road" local cooperation mechanism construction</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 xml:space="preserve">8. Social environmental risk management of the investment environment of the </w:t>
            </w:r>
            <w:r>
              <w:rPr>
                <w:rStyle w:val="NormalCharacter"/>
                <w:rFonts w:hint="eastAsia"/>
                <w:color w:val="000000"/>
                <w:szCs w:val="21"/>
              </w:rPr>
              <w:t>“</w:t>
            </w:r>
            <w:r>
              <w:rPr>
                <w:rStyle w:val="NormalCharacter"/>
                <w:rFonts w:hint="eastAsia"/>
                <w:color w:val="000000"/>
                <w:szCs w:val="21"/>
              </w:rPr>
              <w:t>Belt and Road</w:t>
            </w:r>
            <w:r>
              <w:rPr>
                <w:rStyle w:val="NormalCharacter"/>
                <w:rFonts w:hint="eastAsia"/>
                <w:color w:val="000000"/>
                <w:szCs w:val="21"/>
              </w:rPr>
              <w:t>”</w:t>
            </w:r>
          </w:p>
          <w:p w:rsidR="00AC7BC5" w:rsidRDefault="00AC7BC5">
            <w:pPr>
              <w:spacing w:line="276" w:lineRule="auto"/>
              <w:ind w:firstLineChars="200" w:firstLine="420"/>
              <w:rPr>
                <w:rStyle w:val="NormalCharacter"/>
                <w:color w:val="000000"/>
                <w:szCs w:val="21"/>
              </w:rPr>
            </w:pPr>
            <w:r>
              <w:rPr>
                <w:rStyle w:val="NormalCharacter"/>
                <w:rFonts w:hint="eastAsia"/>
                <w:color w:val="000000"/>
                <w:szCs w:val="21"/>
              </w:rPr>
              <w:t>9.The " Belt and Road" Initiative and China's foreign investment cooperation</w:t>
            </w:r>
          </w:p>
          <w:p w:rsidR="00AC7BC5" w:rsidRDefault="00AC7BC5">
            <w:pPr>
              <w:pStyle w:val="Textocomentario"/>
              <w:numPr>
                <w:ilvl w:val="0"/>
                <w:numId w:val="4"/>
              </w:numPr>
              <w:spacing w:line="360" w:lineRule="auto"/>
              <w:rPr>
                <w:rFonts w:ascii="Times New Roman Regular" w:hAnsi="Times New Roman Regular" w:cs="Times New Roman Regular"/>
                <w:kern w:val="0"/>
                <w:szCs w:val="21"/>
              </w:rPr>
            </w:pPr>
            <w:r>
              <w:rPr>
                <w:rFonts w:ascii="Times New Roman Regular" w:hAnsi="Times New Roman Regular" w:cs="Times New Roman Regular"/>
                <w:kern w:val="0"/>
                <w:szCs w:val="21"/>
              </w:rPr>
              <w:t>Discussion :</w:t>
            </w:r>
          </w:p>
          <w:p w:rsidR="00AC7BC5" w:rsidRDefault="00AC7BC5">
            <w:pPr>
              <w:pStyle w:val="Textocomentario"/>
              <w:spacing w:line="360" w:lineRule="auto"/>
              <w:rPr>
                <w:rFonts w:ascii="Times New Roman Regular" w:hAnsi="Times New Roman Regular" w:cs="Times New Roman Regular"/>
                <w:kern w:val="0"/>
                <w:szCs w:val="21"/>
                <w:lang w:val="es-ES"/>
              </w:rPr>
            </w:pPr>
            <w:r>
              <w:rPr>
                <w:rFonts w:ascii="Times New Roman Regular" w:hAnsi="Times New Roman Regular" w:cs="Times New Roman Regular" w:hint="eastAsia"/>
                <w:kern w:val="0"/>
                <w:szCs w:val="21"/>
                <w:lang w:val="es-ES"/>
              </w:rPr>
              <w:t>1. Q&amp;A</w:t>
            </w:r>
            <w:r>
              <w:rPr>
                <w:rFonts w:ascii="Times New Roman Regular" w:hAnsi="Times New Roman Regular" w:cs="Times New Roman Regular" w:hint="eastAsia"/>
                <w:kern w:val="0"/>
                <w:szCs w:val="21"/>
              </w:rPr>
              <w:t xml:space="preserve"> Section</w:t>
            </w:r>
            <w:r>
              <w:rPr>
                <w:rFonts w:ascii="Times New Roman Regular" w:hAnsi="Times New Roman Regular" w:cs="Times New Roman Regular" w:hint="eastAsia"/>
                <w:kern w:val="0"/>
                <w:szCs w:val="21"/>
                <w:lang w:val="es-ES"/>
              </w:rPr>
              <w:t>*2</w:t>
            </w:r>
          </w:p>
          <w:p w:rsidR="00AC7BC5" w:rsidRDefault="00AC7BC5">
            <w:pPr>
              <w:pStyle w:val="Textocomentario"/>
              <w:spacing w:line="360" w:lineRule="auto"/>
              <w:rPr>
                <w:rFonts w:ascii="Times New Roman Regular" w:hAnsi="Times New Roman Regular" w:cs="Times New Roman Regular"/>
                <w:kern w:val="0"/>
                <w:szCs w:val="21"/>
                <w:lang w:val="es-ES"/>
              </w:rPr>
            </w:pPr>
            <w:r>
              <w:rPr>
                <w:rFonts w:ascii="Times New Roman Regular" w:hAnsi="Times New Roman Regular" w:cs="Times New Roman Regular" w:hint="eastAsia"/>
                <w:kern w:val="0"/>
                <w:szCs w:val="21"/>
                <w:lang w:val="es-ES"/>
              </w:rPr>
              <w:t>2.</w:t>
            </w:r>
            <w:r>
              <w:rPr>
                <w:rFonts w:ascii="Times New Roman Regular" w:hAnsi="Times New Roman Regular" w:cs="Times New Roman Regular" w:hint="eastAsia"/>
                <w:kern w:val="0"/>
                <w:szCs w:val="21"/>
              </w:rPr>
              <w:t xml:space="preserve"> I</w:t>
            </w:r>
            <w:r>
              <w:rPr>
                <w:rFonts w:ascii="Times New Roman Regular" w:hAnsi="Times New Roman Regular" w:cs="Times New Roman Regular" w:hint="eastAsia"/>
                <w:szCs w:val="21"/>
                <w:lang w:val="es-ES"/>
              </w:rPr>
              <w:t>nternational cooperation</w:t>
            </w:r>
            <w:r>
              <w:rPr>
                <w:rFonts w:ascii="Times New Roman Regular" w:hAnsi="Times New Roman Regular" w:cs="Times New Roman Regular" w:hint="eastAsia"/>
                <w:kern w:val="0"/>
                <w:szCs w:val="21"/>
                <w:lang w:val="es-ES"/>
              </w:rPr>
              <w:t xml:space="preserve"> under</w:t>
            </w:r>
            <w:r>
              <w:rPr>
                <w:rFonts w:ascii="Times New Roman Regular" w:hAnsi="Times New Roman Regular" w:cs="Times New Roman Regular" w:hint="eastAsia"/>
                <w:kern w:val="0"/>
                <w:szCs w:val="21"/>
              </w:rPr>
              <w:t xml:space="preserve"> </w:t>
            </w:r>
            <w:r>
              <w:rPr>
                <w:rStyle w:val="NormalCharacter"/>
                <w:rFonts w:hint="eastAsia"/>
                <w:color w:val="000000"/>
                <w:szCs w:val="21"/>
              </w:rPr>
              <w:t xml:space="preserve">the </w:t>
            </w:r>
            <w:r>
              <w:rPr>
                <w:rStyle w:val="NormalCharacter"/>
                <w:rFonts w:hint="eastAsia"/>
                <w:color w:val="000000"/>
                <w:szCs w:val="21"/>
              </w:rPr>
              <w:t>“</w:t>
            </w:r>
            <w:r>
              <w:rPr>
                <w:rStyle w:val="NormalCharacter"/>
                <w:rFonts w:hint="eastAsia"/>
                <w:color w:val="000000"/>
                <w:szCs w:val="21"/>
              </w:rPr>
              <w:t>Belt and Road</w:t>
            </w:r>
            <w:r>
              <w:rPr>
                <w:rStyle w:val="NormalCharacter"/>
                <w:rFonts w:hint="eastAsia"/>
                <w:color w:val="000000"/>
                <w:szCs w:val="21"/>
              </w:rPr>
              <w:t>”</w:t>
            </w:r>
            <w:r>
              <w:rPr>
                <w:rFonts w:ascii="Times New Roman Regular" w:hAnsi="Times New Roman Regular" w:cs="Times New Roman Regular" w:hint="eastAsia"/>
                <w:kern w:val="0"/>
                <w:szCs w:val="21"/>
                <w:lang w:val="es-ES"/>
              </w:rPr>
              <w:t xml:space="preserve"> initiative*1</w:t>
            </w:r>
          </w:p>
          <w:p w:rsidR="00AC7BC5" w:rsidRDefault="00AC7BC5">
            <w:pPr>
              <w:pStyle w:val="Textocomentario"/>
              <w:spacing w:line="360" w:lineRule="auto"/>
              <w:rPr>
                <w:rFonts w:ascii="Times New Roman Regular" w:hAnsi="Times New Roman Regular" w:cs="Times New Roman Regular"/>
                <w:kern w:val="0"/>
                <w:szCs w:val="21"/>
                <w:lang w:val="es-ES"/>
              </w:rPr>
            </w:pPr>
            <w:r>
              <w:rPr>
                <w:rFonts w:ascii="Times New Roman Regular" w:hAnsi="Times New Roman Regular" w:cs="Times New Roman Regular" w:hint="eastAsia"/>
                <w:kern w:val="0"/>
                <w:szCs w:val="21"/>
                <w:lang w:val="es-ES"/>
              </w:rPr>
              <w:t>3. Course summary*1</w:t>
            </w:r>
          </w:p>
          <w:p w:rsidR="00AC7BC5" w:rsidRDefault="00AC7BC5">
            <w:pPr>
              <w:pStyle w:val="Textocomentario"/>
              <w:numPr>
                <w:ilvl w:val="0"/>
                <w:numId w:val="6"/>
              </w:numPr>
              <w:spacing w:line="360" w:lineRule="auto"/>
              <w:rPr>
                <w:rFonts w:ascii="Times New Roman Regular" w:hAnsi="Times New Roman Regular" w:cs="Times New Roman Regular"/>
                <w:kern w:val="0"/>
                <w:szCs w:val="21"/>
                <w:lang w:val="es-ES"/>
              </w:rPr>
            </w:pPr>
            <w:r>
              <w:rPr>
                <w:rFonts w:ascii="Times New Roman Regular" w:hAnsi="Times New Roman Regular" w:cs="Times New Roman Regular" w:hint="eastAsia"/>
                <w:kern w:val="0"/>
                <w:szCs w:val="21"/>
              </w:rPr>
              <w:t>Country Report</w:t>
            </w:r>
            <w:r>
              <w:rPr>
                <w:rFonts w:ascii="Times New Roman Regular" w:hAnsi="Times New Roman Regular" w:cs="Times New Roman Regular"/>
                <w:kern w:val="0"/>
                <w:szCs w:val="21"/>
                <w:lang w:val="es-ES"/>
              </w:rPr>
              <w:t>:</w:t>
            </w:r>
          </w:p>
          <w:p w:rsidR="00AC7BC5" w:rsidRDefault="00AC7BC5">
            <w:pPr>
              <w:pStyle w:val="Textocomentario"/>
              <w:spacing w:line="360" w:lineRule="auto"/>
              <w:rPr>
                <w:rFonts w:ascii="Times New Roman Regular" w:hAnsi="Times New Roman Regular" w:cs="Times New Roman Regular"/>
                <w:bCs/>
                <w:szCs w:val="21"/>
                <w:lang w:val="es-ES"/>
              </w:rPr>
            </w:pPr>
            <w:r>
              <w:rPr>
                <w:rFonts w:ascii="Times New Roman Regular" w:hAnsi="Times New Roman Regular" w:cs="Times New Roman Regular" w:hint="eastAsia"/>
                <w:bCs/>
                <w:szCs w:val="21"/>
                <w:lang w:val="es-ES"/>
              </w:rPr>
              <w:t>Participants can introduce the basic national conditions of their country, which can include area, population, geographical distribution, economic development status, history and culture, etc.</w:t>
            </w:r>
          </w:p>
          <w:p w:rsidR="00AC7BC5" w:rsidRDefault="00AC7BC5">
            <w:pPr>
              <w:pStyle w:val="Textocomentario"/>
              <w:spacing w:line="360" w:lineRule="auto"/>
              <w:jc w:val="both"/>
              <w:rPr>
                <w:rFonts w:ascii="Times New Roman Regular" w:hAnsi="Times New Roman Regular" w:cs="Times New Roman Regular"/>
                <w:bCs/>
                <w:szCs w:val="21"/>
              </w:rPr>
            </w:pPr>
            <w:r>
              <w:rPr>
                <w:rFonts w:ascii="Times New Roman Regular" w:hAnsi="Times New Roman Regular" w:cs="Times New Roman Regular" w:hint="eastAsia"/>
                <w:bCs/>
                <w:szCs w:val="21"/>
                <w:lang w:val="es-ES"/>
              </w:rPr>
              <w:t>Ⅱ</w:t>
            </w:r>
            <w:r>
              <w:rPr>
                <w:rFonts w:ascii="Times New Roman Regular" w:hAnsi="Times New Roman Regular" w:cs="Times New Roman Regular" w:hint="eastAsia"/>
                <w:bCs/>
                <w:szCs w:val="21"/>
              </w:rPr>
              <w:t>. Introduction to the video conference platform</w:t>
            </w:r>
          </w:p>
          <w:p w:rsidR="00AC7BC5" w:rsidRDefault="00AC7BC5">
            <w:pPr>
              <w:widowControl/>
              <w:spacing w:line="360" w:lineRule="auto"/>
              <w:ind w:leftChars="100" w:left="210" w:firstLineChars="50" w:firstLine="105"/>
              <w:jc w:val="left"/>
              <w:rPr>
                <w:rFonts w:ascii="Times New Roman Regular" w:hAnsi="Times New Roman Regular" w:cs="Times New Roman Regular"/>
                <w:szCs w:val="21"/>
                <w:lang w:val="es-ES"/>
              </w:rPr>
            </w:pPr>
            <w:r>
              <w:rPr>
                <w:rFonts w:ascii="Times New Roman Regular" w:hAnsi="Times New Roman Regular" w:cs="Times New Roman Regular" w:hint="eastAsia"/>
                <w:bCs/>
                <w:szCs w:val="21"/>
              </w:rPr>
              <w:t>According to the actual situation of the trainees, this seminar will choose VOOV Meeting as the online live training platform for training, and will adopt the method of online live training.</w:t>
            </w:r>
          </w:p>
          <w:p w:rsidR="00AC7BC5" w:rsidRDefault="00AC7BC5">
            <w:pPr>
              <w:spacing w:line="360" w:lineRule="auto"/>
              <w:rPr>
                <w:rFonts w:ascii="Times New Roman Regular" w:hAnsi="Times New Roman Regular" w:cs="Times New Roman Regular"/>
                <w:szCs w:val="21"/>
                <w:lang w:val="es-ES"/>
              </w:rPr>
            </w:pPr>
          </w:p>
          <w:p w:rsidR="00AC7BC5" w:rsidRDefault="00AC7BC5">
            <w:pPr>
              <w:pStyle w:val="Textocomentario"/>
              <w:spacing w:line="360" w:lineRule="auto"/>
              <w:jc w:val="both"/>
              <w:rPr>
                <w:rFonts w:ascii="Times New Roman Regular" w:hAnsi="Times New Roman Regular" w:cs="Times New Roman Regular"/>
                <w:bCs/>
                <w:szCs w:val="21"/>
              </w:rPr>
            </w:pPr>
            <w:r>
              <w:rPr>
                <w:rFonts w:ascii="Times New Roman Regular" w:hAnsi="Times New Roman Regular" w:cs="Times New Roman Regular" w:hint="eastAsia"/>
                <w:bCs/>
                <w:szCs w:val="21"/>
              </w:rPr>
              <w:t>Ⅲ</w:t>
            </w:r>
            <w:r>
              <w:rPr>
                <w:rFonts w:ascii="Times New Roman Regular" w:hAnsi="Times New Roman Regular" w:cs="Times New Roman Regular" w:hint="eastAsia"/>
                <w:bCs/>
                <w:szCs w:val="21"/>
              </w:rPr>
              <w:t>.Materials to be prepared by the participants</w:t>
            </w:r>
          </w:p>
          <w:p w:rsidR="00AC7BC5" w:rsidRDefault="00AC7BC5">
            <w:pPr>
              <w:pStyle w:val="Textocomentario"/>
              <w:numPr>
                <w:ilvl w:val="0"/>
                <w:numId w:val="6"/>
              </w:numPr>
              <w:spacing w:line="360" w:lineRule="auto"/>
              <w:jc w:val="both"/>
              <w:rPr>
                <w:rFonts w:ascii="Times New Roman Regular" w:hAnsi="Times New Roman Regular" w:cs="Times New Roman Regular"/>
                <w:bCs/>
                <w:szCs w:val="21"/>
              </w:rPr>
            </w:pPr>
            <w:r>
              <w:rPr>
                <w:rFonts w:ascii="Times New Roman Regular" w:hAnsi="Times New Roman Regular" w:cs="Times New Roman Regular" w:hint="eastAsia"/>
                <w:bCs/>
                <w:szCs w:val="21"/>
              </w:rPr>
              <w:t>Before the start of the class, trainees need to contact the coordinators of the organizer in advance, join the Whatsapp group, and get the meeting link;</w:t>
            </w:r>
          </w:p>
          <w:p w:rsidR="00AC7BC5" w:rsidRDefault="00AC7BC5">
            <w:pPr>
              <w:pStyle w:val="Textocomentario"/>
              <w:numPr>
                <w:ilvl w:val="0"/>
                <w:numId w:val="6"/>
              </w:numPr>
              <w:spacing w:line="360" w:lineRule="auto"/>
              <w:jc w:val="both"/>
              <w:rPr>
                <w:rFonts w:ascii="Times New Roman Regular" w:hAnsi="Times New Roman Regular" w:cs="Times New Roman Regular"/>
                <w:bCs/>
                <w:szCs w:val="21"/>
              </w:rPr>
            </w:pPr>
            <w:r>
              <w:rPr>
                <w:rFonts w:ascii="Times New Roman Regular" w:hAnsi="Times New Roman Regular" w:cs="Times New Roman Regular" w:hint="eastAsia"/>
                <w:bCs/>
                <w:szCs w:val="21"/>
              </w:rPr>
              <w:t>Participants need to prepare necessary equipment such as network, computer, microphone and so on.</w:t>
            </w:r>
          </w:p>
          <w:p w:rsidR="00AC7BC5" w:rsidRDefault="00AC7BC5">
            <w:pPr>
              <w:pStyle w:val="Textocomentario"/>
              <w:numPr>
                <w:ilvl w:val="0"/>
                <w:numId w:val="6"/>
              </w:numPr>
              <w:spacing w:line="360" w:lineRule="auto"/>
              <w:jc w:val="both"/>
              <w:rPr>
                <w:rFonts w:ascii="Times New Roman Regular" w:hAnsi="Times New Roman Regular" w:cs="Times New Roman Regular"/>
                <w:bCs/>
                <w:szCs w:val="21"/>
                <w:lang w:val="es-ES"/>
              </w:rPr>
            </w:pPr>
            <w:r>
              <w:rPr>
                <w:rFonts w:ascii="Times New Roman Regular" w:hAnsi="Times New Roman Regular" w:cs="Times New Roman Regular" w:hint="eastAsia"/>
                <w:bCs/>
                <w:szCs w:val="21"/>
              </w:rPr>
              <w:t>Participants are required to prepare discussion materials in accordance with the schedule and submit relevant materials as required.</w:t>
            </w:r>
          </w:p>
        </w:tc>
      </w:tr>
      <w:tr w:rsidR="00AC7BC5">
        <w:trPr>
          <w:trHeight w:val="696"/>
          <w:jc w:val="center"/>
        </w:trPr>
        <w:tc>
          <w:tcPr>
            <w:tcW w:w="1535" w:type="dxa"/>
            <w:vAlign w:val="center"/>
          </w:tcPr>
          <w:p w:rsidR="00AC7BC5" w:rsidRDefault="00AC7BC5">
            <w:pPr>
              <w:jc w:val="center"/>
              <w:rPr>
                <w:rFonts w:ascii="Times New Roman Regular" w:hAnsi="Times New Roman Regular" w:cs="Times New Roman Regular"/>
                <w:bCs/>
                <w:color w:val="000000"/>
                <w:szCs w:val="21"/>
              </w:rPr>
            </w:pPr>
            <w:r>
              <w:rPr>
                <w:color w:val="000000"/>
              </w:rPr>
              <w:t>Host City</w:t>
            </w:r>
          </w:p>
        </w:tc>
        <w:tc>
          <w:tcPr>
            <w:tcW w:w="2759" w:type="dxa"/>
            <w:gridSpan w:val="2"/>
            <w:tcBorders>
              <w:right w:val="single" w:sz="4" w:space="0" w:color="auto"/>
            </w:tcBorders>
            <w:vAlign w:val="center"/>
          </w:tcPr>
          <w:p w:rsidR="00AC7BC5" w:rsidRDefault="00AC7BC5">
            <w:pPr>
              <w:jc w:val="center"/>
              <w:rPr>
                <w:rFonts w:ascii="Times New Roman Regular" w:hAnsi="Times New Roman Regular" w:cs="Times New Roman Regular"/>
                <w:bCs/>
                <w:color w:val="000000"/>
                <w:szCs w:val="21"/>
              </w:rPr>
            </w:pPr>
            <w:r>
              <w:rPr>
                <w:rFonts w:ascii="Times New Roman Regular" w:hAnsi="Times New Roman Regular" w:cs="Times New Roman Regular" w:hint="eastAsia"/>
                <w:bCs/>
                <w:color w:val="000000"/>
                <w:szCs w:val="21"/>
              </w:rPr>
              <w:t>Beijing</w:t>
            </w:r>
          </w:p>
        </w:tc>
        <w:tc>
          <w:tcPr>
            <w:tcW w:w="1282" w:type="dxa"/>
            <w:tcBorders>
              <w:left w:val="single" w:sz="4" w:space="0" w:color="auto"/>
              <w:right w:val="single" w:sz="4" w:space="0" w:color="auto"/>
            </w:tcBorders>
            <w:vAlign w:val="center"/>
          </w:tcPr>
          <w:p w:rsidR="00AC7BC5" w:rsidRDefault="00AC7BC5">
            <w:pPr>
              <w:jc w:val="center"/>
              <w:rPr>
                <w:rFonts w:ascii="Times New Roman Regular" w:hAnsi="Times New Roman Regular" w:cs="Times New Roman Regular"/>
                <w:bCs/>
                <w:color w:val="000000"/>
                <w:szCs w:val="21"/>
                <w:lang w:val="fr-CA"/>
              </w:rPr>
            </w:pPr>
            <w:r>
              <w:rPr>
                <w:color w:val="000000"/>
              </w:rPr>
              <w:t>Cities to visit</w:t>
            </w:r>
          </w:p>
        </w:tc>
        <w:tc>
          <w:tcPr>
            <w:tcW w:w="4180" w:type="dxa"/>
            <w:tcBorders>
              <w:left w:val="single" w:sz="4" w:space="0" w:color="auto"/>
            </w:tcBorders>
            <w:vAlign w:val="center"/>
          </w:tcPr>
          <w:p w:rsidR="00AC7BC5" w:rsidRDefault="00AC7BC5">
            <w:pPr>
              <w:jc w:val="center"/>
              <w:rPr>
                <w:rFonts w:ascii="Times New Roman Regular" w:hAnsi="Times New Roman Regular" w:cs="Times New Roman Regular"/>
                <w:bCs/>
                <w:color w:val="000000"/>
                <w:szCs w:val="21"/>
              </w:rPr>
            </w:pPr>
            <w:r>
              <w:rPr>
                <w:rFonts w:ascii="Times New Roman Regular" w:hAnsi="Times New Roman Regular" w:cs="Times New Roman Regular" w:hint="eastAsia"/>
                <w:bCs/>
                <w:color w:val="000000"/>
                <w:szCs w:val="21"/>
              </w:rPr>
              <w:t>Beijing</w:t>
            </w:r>
          </w:p>
        </w:tc>
      </w:tr>
      <w:tr w:rsidR="00AC7BC5">
        <w:trPr>
          <w:trHeight w:val="554"/>
          <w:jc w:val="center"/>
        </w:trPr>
        <w:tc>
          <w:tcPr>
            <w:tcW w:w="1535" w:type="dxa"/>
            <w:vAlign w:val="center"/>
          </w:tcPr>
          <w:p w:rsidR="00AC7BC5" w:rsidRDefault="00AC7BC5">
            <w:pPr>
              <w:jc w:val="center"/>
              <w:rPr>
                <w:rFonts w:ascii="Times New Roman Regular" w:hAnsi="Times New Roman Regular" w:cs="Times New Roman Regular"/>
                <w:bCs/>
                <w:color w:val="000000"/>
                <w:szCs w:val="21"/>
              </w:rPr>
            </w:pPr>
          </w:p>
          <w:p w:rsidR="00AC7BC5" w:rsidRDefault="00AC7BC5">
            <w:pPr>
              <w:jc w:val="center"/>
              <w:rPr>
                <w:rFonts w:ascii="Times New Roman Regular" w:hAnsi="Times New Roman Regular" w:cs="Times New Roman Regular"/>
                <w:bCs/>
                <w:color w:val="000000"/>
                <w:szCs w:val="21"/>
              </w:rPr>
            </w:pPr>
          </w:p>
          <w:p w:rsidR="00AC7BC5" w:rsidRDefault="00AC7BC5">
            <w:pPr>
              <w:jc w:val="center"/>
              <w:rPr>
                <w:rFonts w:ascii="Times New Roman Regular" w:hAnsi="Times New Roman Regular" w:cs="Times New Roman Regular"/>
                <w:bCs/>
                <w:color w:val="000000"/>
                <w:szCs w:val="21"/>
              </w:rPr>
            </w:pPr>
          </w:p>
          <w:p w:rsidR="00AC7BC5" w:rsidRDefault="00AC7BC5">
            <w:pPr>
              <w:jc w:val="center"/>
              <w:rPr>
                <w:rFonts w:ascii="Times New Roman Regular" w:hAnsi="Times New Roman Regular" w:cs="Times New Roman Regular"/>
                <w:bCs/>
                <w:color w:val="000000"/>
                <w:szCs w:val="21"/>
              </w:rPr>
            </w:pPr>
            <w:r>
              <w:rPr>
                <w:rFonts w:ascii="Times New Roman Regular" w:hAnsi="Times New Roman Regular" w:cs="Times New Roman Regular" w:hint="eastAsia"/>
                <w:bCs/>
                <w:color w:val="000000"/>
                <w:szCs w:val="21"/>
              </w:rPr>
              <w:t>Requirement</w:t>
            </w:r>
          </w:p>
        </w:tc>
        <w:tc>
          <w:tcPr>
            <w:tcW w:w="8221" w:type="dxa"/>
            <w:gridSpan w:val="4"/>
            <w:vAlign w:val="center"/>
          </w:tcPr>
          <w:p w:rsidR="00AC7BC5" w:rsidRDefault="00AC7BC5">
            <w:pPr>
              <w:numPr>
                <w:ilvl w:val="0"/>
                <w:numId w:val="9"/>
              </w:numPr>
              <w:spacing w:line="360" w:lineRule="auto"/>
              <w:jc w:val="left"/>
              <w:rPr>
                <w:rStyle w:val="NormalCharacter"/>
                <w:color w:val="000000"/>
              </w:rPr>
            </w:pPr>
            <w:r>
              <w:rPr>
                <w:rStyle w:val="NormalCharacter"/>
                <w:color w:val="000000"/>
              </w:rPr>
              <w:t xml:space="preserve">This training adopts VOOV MEETING platform for online training, requiring network, computer, microphone, camera and other relevant equipment. </w:t>
            </w:r>
          </w:p>
          <w:p w:rsidR="00AC7BC5" w:rsidRDefault="00AC7BC5">
            <w:pPr>
              <w:numPr>
                <w:ilvl w:val="0"/>
                <w:numId w:val="9"/>
              </w:numPr>
              <w:spacing w:line="360" w:lineRule="auto"/>
              <w:jc w:val="left"/>
              <w:rPr>
                <w:rStyle w:val="NormalCharacter"/>
                <w:color w:val="000000"/>
              </w:rPr>
            </w:pPr>
            <w:r>
              <w:rPr>
                <w:rStyle w:val="NormalCharacter"/>
                <w:color w:val="000000"/>
              </w:rPr>
              <w:t xml:space="preserve">During the teaching period, participants shall observe the teaching time and discipline. The training completion certificate will be issued with the attendance record taken into consideration. </w:t>
            </w:r>
          </w:p>
          <w:p w:rsidR="00AC7BC5" w:rsidRDefault="00AC7BC5">
            <w:pPr>
              <w:numPr>
                <w:ilvl w:val="0"/>
                <w:numId w:val="9"/>
              </w:numPr>
              <w:spacing w:line="360" w:lineRule="auto"/>
              <w:jc w:val="left"/>
              <w:rPr>
                <w:rStyle w:val="NormalCharacter"/>
                <w:color w:val="000000"/>
              </w:rPr>
            </w:pPr>
            <w:r>
              <w:rPr>
                <w:rStyle w:val="NormalCharacter"/>
                <w:color w:val="000000"/>
              </w:rPr>
              <w:t xml:space="preserve">Teaching discipline: Please enter VOOV MEETING classroom 5 minutes in advance to prepare for class, and change your name to English name (consistent with that on passport)-nationality abbreviation. During the class, the host will turn off the microphones of participants. When preparing for the class on the platform, each trainee shall turn on the video for </w:t>
            </w:r>
            <w:r>
              <w:rPr>
                <w:rStyle w:val="NormalCharacter"/>
                <w:rFonts w:hint="eastAsia"/>
                <w:color w:val="000000"/>
              </w:rPr>
              <w:t>r</w:t>
            </w:r>
            <w:r>
              <w:rPr>
                <w:rStyle w:val="NormalCharacter"/>
                <w:color w:val="000000"/>
              </w:rPr>
              <w:t>ecord</w:t>
            </w:r>
            <w:r>
              <w:rPr>
                <w:rStyle w:val="NormalCharacter"/>
                <w:rFonts w:hint="eastAsia"/>
                <w:color w:val="000000"/>
              </w:rPr>
              <w:t>ing</w:t>
            </w:r>
            <w:r>
              <w:rPr>
                <w:rStyle w:val="NormalCharacter"/>
                <w:color w:val="000000"/>
              </w:rPr>
              <w:t xml:space="preserve"> attendance. </w:t>
            </w:r>
          </w:p>
          <w:p w:rsidR="00AC7BC5" w:rsidRDefault="00AC7BC5">
            <w:pPr>
              <w:numPr>
                <w:ilvl w:val="0"/>
                <w:numId w:val="9"/>
              </w:numPr>
              <w:spacing w:line="360" w:lineRule="auto"/>
              <w:jc w:val="left"/>
              <w:rPr>
                <w:rStyle w:val="NormalCharacter"/>
                <w:color w:val="000000"/>
              </w:rPr>
            </w:pPr>
            <w:r>
              <w:rPr>
                <w:rStyle w:val="NormalCharacter"/>
                <w:color w:val="000000"/>
              </w:rPr>
              <w:t xml:space="preserve">Information security: In order to maintain information security and protect personal privacy, please do not record, take screen shots or share relevant information to any social media during class. Course materials will be sent to participants after class. </w:t>
            </w:r>
          </w:p>
          <w:p w:rsidR="00AC7BC5" w:rsidRDefault="00AC7BC5">
            <w:pPr>
              <w:numPr>
                <w:ilvl w:val="0"/>
                <w:numId w:val="9"/>
              </w:numPr>
              <w:spacing w:line="360" w:lineRule="auto"/>
              <w:rPr>
                <w:rFonts w:ascii="Times New Roman Regular" w:hAnsi="Times New Roman Regular" w:cs="Times New Roman Regular"/>
                <w:bCs/>
                <w:color w:val="000000"/>
                <w:szCs w:val="21"/>
                <w:lang w:val="fr-CA"/>
              </w:rPr>
            </w:pPr>
            <w:r>
              <w:rPr>
                <w:rStyle w:val="NormalCharacter"/>
                <w:color w:val="000000"/>
              </w:rPr>
              <w:t xml:space="preserve">Participants shall prepare materials for subject seminar as scheduled and submit relevant electronic materials as required.   </w:t>
            </w:r>
          </w:p>
        </w:tc>
      </w:tr>
      <w:tr w:rsidR="00AC7BC5">
        <w:trPr>
          <w:trHeight w:val="1471"/>
          <w:jc w:val="center"/>
        </w:trPr>
        <w:tc>
          <w:tcPr>
            <w:tcW w:w="1535" w:type="dxa"/>
            <w:vAlign w:val="center"/>
          </w:tcPr>
          <w:p w:rsidR="00AC7BC5" w:rsidRDefault="00AC7BC5">
            <w:pPr>
              <w:jc w:val="center"/>
              <w:rPr>
                <w:rFonts w:ascii="Times New Roman Regular" w:hAnsi="Times New Roman Regular" w:cs="Times New Roman Regular"/>
                <w:bCs/>
                <w:color w:val="000000"/>
                <w:szCs w:val="21"/>
                <w:lang w:val="es-ES"/>
              </w:rPr>
            </w:pPr>
            <w:r>
              <w:rPr>
                <w:rStyle w:val="NormalCharacter"/>
                <w:color w:val="000000"/>
              </w:rPr>
              <w:t>About the Organizer</w:t>
            </w:r>
          </w:p>
        </w:tc>
        <w:tc>
          <w:tcPr>
            <w:tcW w:w="8221" w:type="dxa"/>
            <w:gridSpan w:val="4"/>
          </w:tcPr>
          <w:p w:rsidR="00AC7BC5" w:rsidRDefault="00AC7BC5">
            <w:pPr>
              <w:spacing w:line="360" w:lineRule="auto"/>
              <w:ind w:firstLineChars="200" w:firstLine="420"/>
              <w:rPr>
                <w:rFonts w:eastAsia="DengXian"/>
                <w:szCs w:val="21"/>
              </w:rPr>
            </w:pPr>
            <w:r>
              <w:rPr>
                <w:rFonts w:eastAsia="DengXian" w:hint="eastAsia"/>
                <w:szCs w:val="21"/>
              </w:rPr>
              <w:t xml:space="preserve">Established in 1993, the International Cooperation Center (ICC) of the National Development and Reform Commission (NDRC) is a government institution directly subordinate to NDRC. Under the </w:t>
            </w:r>
            <w:r>
              <w:rPr>
                <w:rFonts w:eastAsia="DengXian"/>
                <w:szCs w:val="21"/>
              </w:rPr>
              <w:t>guidance</w:t>
            </w:r>
            <w:r>
              <w:rPr>
                <w:rFonts w:eastAsia="DengXian" w:hint="eastAsia"/>
                <w:szCs w:val="21"/>
              </w:rPr>
              <w:t xml:space="preserve"> of the thought on Socialism with Chinese Characteristics for a New Era and the correct leadership of the party committee of NDRC, ICC is willing to make efforts to implement the 2030 Agenda for Sustainable Development proposed by the United Nations and to contribute to build the community of shared future for mankind so that the platform of bilateral and </w:t>
            </w:r>
            <w:r>
              <w:rPr>
                <w:rFonts w:eastAsia="DengXian"/>
                <w:szCs w:val="21"/>
              </w:rPr>
              <w:t>multilateral</w:t>
            </w:r>
            <w:r>
              <w:rPr>
                <w:rFonts w:eastAsia="DengXian" w:hint="eastAsia"/>
                <w:szCs w:val="21"/>
              </w:rPr>
              <w:t xml:space="preserve"> cooperation and sharing China</w:t>
            </w:r>
            <w:r>
              <w:rPr>
                <w:rFonts w:eastAsia="DengXian"/>
                <w:szCs w:val="21"/>
              </w:rPr>
              <w:t>’</w:t>
            </w:r>
            <w:r>
              <w:rPr>
                <w:rFonts w:eastAsia="DengXian" w:hint="eastAsia"/>
                <w:szCs w:val="21"/>
              </w:rPr>
              <w:t>s development achievements can be set up. Based on the function of international cooperation and committed to the high-quality development,</w:t>
            </w:r>
            <w:r>
              <w:rPr>
                <w:rFonts w:eastAsia="DengXian"/>
                <w:szCs w:val="21"/>
              </w:rPr>
              <w:t xml:space="preserve"> </w:t>
            </w:r>
            <w:r>
              <w:rPr>
                <w:rFonts w:eastAsia="DengXian" w:hint="eastAsia"/>
                <w:szCs w:val="21"/>
              </w:rPr>
              <w:t>w</w:t>
            </w:r>
            <w:r>
              <w:rPr>
                <w:rFonts w:eastAsia="DengXian"/>
                <w:szCs w:val="21"/>
              </w:rPr>
              <w:t xml:space="preserve">e will always adhere to the overall work of the party and the country as well as the </w:t>
            </w:r>
            <w:r>
              <w:rPr>
                <w:rFonts w:eastAsia="DengXian" w:hint="eastAsia"/>
                <w:szCs w:val="21"/>
              </w:rPr>
              <w:t xml:space="preserve">key </w:t>
            </w:r>
            <w:r>
              <w:rPr>
                <w:rFonts w:eastAsia="DengXian"/>
                <w:szCs w:val="21"/>
              </w:rPr>
              <w:t xml:space="preserve">work of </w:t>
            </w:r>
            <w:r>
              <w:rPr>
                <w:rFonts w:eastAsia="DengXian" w:hint="eastAsia"/>
                <w:szCs w:val="21"/>
              </w:rPr>
              <w:t xml:space="preserve">NDRC. </w:t>
            </w:r>
            <w:r>
              <w:rPr>
                <w:rFonts w:eastAsia="DengXian"/>
                <w:szCs w:val="21"/>
              </w:rPr>
              <w:t>P</w:t>
            </w:r>
            <w:r>
              <w:rPr>
                <w:rFonts w:eastAsia="DengXian" w:hint="eastAsia"/>
                <w:szCs w:val="21"/>
              </w:rPr>
              <w:t xml:space="preserve">resently, ICC, working in with NDRC, has become the major institution which supports a series of international cooperation </w:t>
            </w:r>
            <w:r>
              <w:rPr>
                <w:rFonts w:eastAsia="DengXian"/>
                <w:szCs w:val="21"/>
              </w:rPr>
              <w:t>mechanism</w:t>
            </w:r>
            <w:r>
              <w:rPr>
                <w:rFonts w:eastAsia="DengXian" w:hint="eastAsia"/>
                <w:szCs w:val="21"/>
              </w:rPr>
              <w:t>s in the construction of Belt and Road Initiative and international capacity cooperation and the new-type comprehensive think tank involving different fields such as p</w:t>
            </w:r>
            <w:r>
              <w:rPr>
                <w:rFonts w:eastAsia="DengXian"/>
                <w:szCs w:val="21"/>
              </w:rPr>
              <w:t>olicy research, international cooperation, planning consult</w:t>
            </w:r>
            <w:r>
              <w:rPr>
                <w:rFonts w:eastAsia="DengXian" w:hint="eastAsia"/>
                <w:szCs w:val="21"/>
              </w:rPr>
              <w:t>ation</w:t>
            </w:r>
            <w:r>
              <w:rPr>
                <w:rFonts w:eastAsia="DengXian"/>
                <w:szCs w:val="21"/>
              </w:rPr>
              <w:t>, high-end training, foreign affairs services</w:t>
            </w:r>
            <w:r>
              <w:rPr>
                <w:rFonts w:eastAsia="DengXian" w:hint="eastAsia"/>
                <w:szCs w:val="21"/>
              </w:rPr>
              <w:t>, etc. ICC is a member of the joint conference on international cooperation of NDRC as well as a member of the leader group office of promoting the construction of Belt and Road Initiative.</w:t>
            </w:r>
          </w:p>
          <w:p w:rsidR="00AC7BC5" w:rsidRDefault="00AC7BC5">
            <w:pPr>
              <w:spacing w:line="360" w:lineRule="auto"/>
              <w:ind w:firstLineChars="200" w:firstLine="422"/>
              <w:rPr>
                <w:rFonts w:eastAsia="DengXian"/>
                <w:b/>
                <w:szCs w:val="21"/>
              </w:rPr>
            </w:pPr>
            <w:r>
              <w:rPr>
                <w:rFonts w:eastAsia="DengXian" w:hint="eastAsia"/>
                <w:b/>
                <w:szCs w:val="21"/>
              </w:rPr>
              <w:t>1</w:t>
            </w:r>
            <w:r>
              <w:rPr>
                <w:rFonts w:eastAsia="DengXian" w:hint="eastAsia"/>
                <w:b/>
                <w:szCs w:val="21"/>
              </w:rPr>
              <w:t>、</w:t>
            </w:r>
            <w:r>
              <w:rPr>
                <w:rFonts w:eastAsia="DengXian"/>
                <w:b/>
                <w:szCs w:val="21"/>
              </w:rPr>
              <w:t>M</w:t>
            </w:r>
            <w:r>
              <w:rPr>
                <w:rFonts w:eastAsia="DengXian" w:hint="eastAsia"/>
                <w:b/>
                <w:szCs w:val="21"/>
              </w:rPr>
              <w:t>ain functions of ICC:</w:t>
            </w:r>
          </w:p>
          <w:p w:rsidR="00AC7BC5" w:rsidRDefault="00AC7BC5">
            <w:pPr>
              <w:spacing w:line="360" w:lineRule="auto"/>
              <w:ind w:firstLineChars="200" w:firstLine="420"/>
              <w:rPr>
                <w:rFonts w:eastAsia="DengXian"/>
                <w:szCs w:val="21"/>
              </w:rPr>
            </w:pPr>
            <w:r>
              <w:rPr>
                <w:rFonts w:eastAsia="DengXian" w:hint="eastAsia"/>
                <w:szCs w:val="21"/>
              </w:rPr>
              <w:t>-- Consultation. ICC deeply participates in the major theoretical research and top-level design for the national development and reform work and provides intellectual support for the work of the Party Central Committee, the State Council and NDRC.</w:t>
            </w:r>
          </w:p>
          <w:p w:rsidR="00AC7BC5" w:rsidRDefault="00AC7BC5">
            <w:pPr>
              <w:spacing w:line="360" w:lineRule="auto"/>
              <w:ind w:firstLineChars="200" w:firstLine="420"/>
              <w:rPr>
                <w:rFonts w:eastAsia="DengXian"/>
                <w:szCs w:val="21"/>
              </w:rPr>
            </w:pPr>
            <w:r>
              <w:rPr>
                <w:rFonts w:eastAsia="DengXian" w:hint="eastAsia"/>
                <w:szCs w:val="21"/>
              </w:rPr>
              <w:t xml:space="preserve">-- Mechanism implementation. ICC is in charge of implementing the </w:t>
            </w:r>
            <w:r>
              <w:rPr>
                <w:rFonts w:eastAsia="DengXian"/>
                <w:szCs w:val="21"/>
              </w:rPr>
              <w:t>multilateral</w:t>
            </w:r>
            <w:r>
              <w:rPr>
                <w:rFonts w:eastAsia="DengXian" w:hint="eastAsia"/>
                <w:szCs w:val="21"/>
              </w:rPr>
              <w:t xml:space="preserve"> or bilateral negotiation and cooperation mechanism established by NDRC and foreign governments. </w:t>
            </w:r>
            <w:r>
              <w:rPr>
                <w:rFonts w:eastAsia="DengXian"/>
                <w:szCs w:val="21"/>
              </w:rPr>
              <w:t>A</w:t>
            </w:r>
            <w:r>
              <w:rPr>
                <w:rFonts w:eastAsia="DengXian" w:hint="eastAsia"/>
                <w:szCs w:val="21"/>
              </w:rPr>
              <w:t>lso, ICC is making efforts to promote the construction of Belt &amp; Road Initiative and the connectivity of strategy and planning, mechanism, platform and project in international capacity cooperation.</w:t>
            </w:r>
          </w:p>
          <w:p w:rsidR="00AC7BC5" w:rsidRDefault="00AC7BC5">
            <w:pPr>
              <w:spacing w:line="360" w:lineRule="auto"/>
              <w:ind w:firstLineChars="200" w:firstLine="420"/>
              <w:rPr>
                <w:rFonts w:eastAsia="DengXian"/>
                <w:szCs w:val="21"/>
              </w:rPr>
            </w:pPr>
            <w:r>
              <w:rPr>
                <w:rFonts w:eastAsia="DengXian" w:hint="eastAsia"/>
                <w:szCs w:val="21"/>
              </w:rPr>
              <w:t xml:space="preserve">-- Public </w:t>
            </w:r>
            <w:r>
              <w:rPr>
                <w:rFonts w:eastAsia="DengXian"/>
                <w:szCs w:val="21"/>
              </w:rPr>
              <w:t>diplomacy</w:t>
            </w:r>
            <w:r>
              <w:rPr>
                <w:rFonts w:eastAsia="DengXian" w:hint="eastAsia"/>
                <w:szCs w:val="21"/>
              </w:rPr>
              <w:t>. ICC undertakes the work of organizing international exchanges between governments, institutions and enterprises, formulating cooperation plans, providing policy consulting services, conducting international training and promoting international cooperation.</w:t>
            </w:r>
          </w:p>
          <w:p w:rsidR="00AC7BC5" w:rsidRDefault="00AC7BC5">
            <w:pPr>
              <w:spacing w:line="360" w:lineRule="auto"/>
              <w:ind w:firstLineChars="200" w:firstLine="420"/>
              <w:rPr>
                <w:rFonts w:eastAsia="DengXian"/>
                <w:szCs w:val="21"/>
              </w:rPr>
            </w:pPr>
            <w:r>
              <w:rPr>
                <w:rFonts w:eastAsia="DengXian" w:hint="eastAsia"/>
                <w:szCs w:val="21"/>
              </w:rPr>
              <w:t xml:space="preserve">-- Assisting local governments. ICC provides policy </w:t>
            </w:r>
            <w:r>
              <w:rPr>
                <w:rFonts w:eastAsia="DengXian"/>
                <w:szCs w:val="21"/>
              </w:rPr>
              <w:t>guidance</w:t>
            </w:r>
            <w:r>
              <w:rPr>
                <w:rFonts w:eastAsia="DengXian" w:hint="eastAsia"/>
                <w:szCs w:val="21"/>
              </w:rPr>
              <w:t>, prepares developing plan and builds cooperation platform for local governments in order to help them develop higher-level open economy in the new-round reform and opening up.</w:t>
            </w:r>
          </w:p>
          <w:p w:rsidR="00AC7BC5" w:rsidRDefault="00AC7BC5">
            <w:pPr>
              <w:spacing w:line="360" w:lineRule="auto"/>
              <w:ind w:firstLineChars="200" w:firstLine="420"/>
              <w:rPr>
                <w:rFonts w:eastAsia="DengXian"/>
                <w:szCs w:val="21"/>
              </w:rPr>
            </w:pPr>
            <w:r>
              <w:rPr>
                <w:rFonts w:eastAsia="DengXian" w:hint="eastAsia"/>
                <w:szCs w:val="21"/>
              </w:rPr>
              <w:t>-- G</w:t>
            </w:r>
            <w:r>
              <w:rPr>
                <w:rFonts w:eastAsia="DengXian"/>
                <w:szCs w:val="21"/>
              </w:rPr>
              <w:t>uiding the orientation of public opinion. O</w:t>
            </w:r>
            <w:r>
              <w:rPr>
                <w:rFonts w:eastAsia="DengXian" w:hint="eastAsia"/>
                <w:szCs w:val="21"/>
              </w:rPr>
              <w:t xml:space="preserve">n the basis of the advantages of theoretical innovation and international cooperation, ICC properly guides the orientation of public opinion and contributes to the national development and reform as well as opening up by propagating high-quality thoughts with objectivity, </w:t>
            </w:r>
            <w:r>
              <w:rPr>
                <w:rFonts w:eastAsia="DengXian"/>
                <w:szCs w:val="21"/>
              </w:rPr>
              <w:t>scientific</w:t>
            </w:r>
            <w:r>
              <w:rPr>
                <w:rFonts w:eastAsia="DengXian" w:hint="eastAsia"/>
                <w:szCs w:val="21"/>
              </w:rPr>
              <w:t>ity and predictability.</w:t>
            </w:r>
          </w:p>
          <w:p w:rsidR="00AC7BC5" w:rsidRDefault="00AC7BC5">
            <w:pPr>
              <w:spacing w:line="276" w:lineRule="auto"/>
              <w:ind w:firstLine="420"/>
              <w:rPr>
                <w:rFonts w:eastAsia="DengXian"/>
                <w:szCs w:val="21"/>
              </w:rPr>
            </w:pPr>
            <w:r>
              <w:rPr>
                <w:rFonts w:eastAsia="DengXian" w:hint="eastAsia"/>
                <w:szCs w:val="21"/>
              </w:rPr>
              <w:t>-- Providing foreign affairs services. ICC undertakes the foreign affairs work from institutions of NDRC and organizes various types of international conferences to guarantee the key work of NDRC.</w:t>
            </w:r>
          </w:p>
          <w:p w:rsidR="00AC7BC5" w:rsidRDefault="00AC7BC5">
            <w:pPr>
              <w:spacing w:line="360" w:lineRule="auto"/>
              <w:ind w:firstLineChars="200" w:firstLine="422"/>
              <w:rPr>
                <w:rFonts w:eastAsia="DengXian"/>
                <w:b/>
              </w:rPr>
            </w:pPr>
            <w:r>
              <w:rPr>
                <w:rFonts w:eastAsia="DengXian"/>
                <w:b/>
              </w:rPr>
              <w:t xml:space="preserve">2. Brief introduction of foreign aid work: </w:t>
            </w:r>
          </w:p>
          <w:p w:rsidR="00AC7BC5" w:rsidRDefault="00AC7BC5">
            <w:pPr>
              <w:spacing w:line="360" w:lineRule="auto"/>
              <w:ind w:firstLineChars="200" w:firstLine="420"/>
              <w:rPr>
                <w:rFonts w:eastAsia="DengXian"/>
              </w:rPr>
            </w:pPr>
            <w:r>
              <w:rPr>
                <w:rFonts w:eastAsia="DengXian" w:hint="eastAsia"/>
                <w:szCs w:val="21"/>
              </w:rPr>
              <w:t>ICC</w:t>
            </w:r>
            <w:r>
              <w:rPr>
                <w:rFonts w:eastAsia="DengXian"/>
              </w:rPr>
              <w:t xml:space="preserve"> makes full use of the advantages of relevant departments and bureaus of the National Development and Reform Commission and the </w:t>
            </w:r>
            <w:r>
              <w:rPr>
                <w:rFonts w:eastAsia="DengXian" w:hint="eastAsia"/>
              </w:rPr>
              <w:t>Academy of Macroeconomic Research</w:t>
            </w:r>
            <w:r>
              <w:rPr>
                <w:rFonts w:eastAsia="DengXian"/>
              </w:rPr>
              <w:t xml:space="preserve">. Over the years, a large number of experts have been </w:t>
            </w:r>
            <w:r>
              <w:rPr>
                <w:rFonts w:eastAsia="DengXian" w:hint="eastAsia"/>
              </w:rPr>
              <w:t>gathered</w:t>
            </w:r>
            <w:r>
              <w:rPr>
                <w:rFonts w:eastAsia="DengXian"/>
              </w:rPr>
              <w:t xml:space="preserve"> to make </w:t>
            </w:r>
            <w:r>
              <w:rPr>
                <w:rFonts w:eastAsia="DengXian" w:hint="eastAsia"/>
              </w:rPr>
              <w:t>great</w:t>
            </w:r>
            <w:r>
              <w:rPr>
                <w:rFonts w:eastAsia="DengXian"/>
              </w:rPr>
              <w:t xml:space="preserve"> contributions to recipient countries in terms of economic policy interpretation, planning formulation, and international cooperation</w:t>
            </w:r>
            <w:r>
              <w:rPr>
                <w:rFonts w:eastAsia="DengXian" w:hint="eastAsia"/>
              </w:rPr>
              <w:t xml:space="preserve">. </w:t>
            </w:r>
            <w:r>
              <w:rPr>
                <w:rFonts w:eastAsia="DengXian"/>
              </w:rPr>
              <w:t>As of the end of 20</w:t>
            </w:r>
            <w:r>
              <w:rPr>
                <w:rFonts w:eastAsia="DengXian" w:hint="eastAsia"/>
              </w:rPr>
              <w:t>20</w:t>
            </w:r>
            <w:r>
              <w:rPr>
                <w:rFonts w:eastAsia="DengXian"/>
              </w:rPr>
              <w:t xml:space="preserve">, </w:t>
            </w:r>
            <w:r>
              <w:rPr>
                <w:rFonts w:eastAsia="DengXian" w:hint="eastAsia"/>
              </w:rPr>
              <w:t>ICC</w:t>
            </w:r>
            <w:r>
              <w:rPr>
                <w:rFonts w:eastAsia="DengXian"/>
              </w:rPr>
              <w:t xml:space="preserve"> has implemented nearly 400 foreign aid training programs. It has</w:t>
            </w:r>
            <w:r>
              <w:rPr>
                <w:rFonts w:eastAsia="DengXian" w:hint="eastAsia"/>
              </w:rPr>
              <w:t xml:space="preserve"> invited</w:t>
            </w:r>
            <w:r>
              <w:rPr>
                <w:rFonts w:eastAsia="DengXian"/>
              </w:rPr>
              <w:t xml:space="preserve"> more than 17,000 </w:t>
            </w:r>
            <w:r>
              <w:rPr>
                <w:rFonts w:eastAsia="DengXian" w:hint="eastAsia"/>
              </w:rPr>
              <w:t>officials</w:t>
            </w:r>
            <w:r>
              <w:rPr>
                <w:rFonts w:eastAsia="DengXian"/>
              </w:rPr>
              <w:t xml:space="preserve"> from more than 130 countries and regions. There are more than 20 </w:t>
            </w:r>
            <w:r>
              <w:rPr>
                <w:rFonts w:eastAsia="DengXian" w:hint="eastAsia"/>
              </w:rPr>
              <w:t>themes</w:t>
            </w:r>
            <w:r>
              <w:rPr>
                <w:rFonts w:eastAsia="DengXian"/>
              </w:rPr>
              <w:t>, mainly covering</w:t>
            </w:r>
            <w:r>
              <w:rPr>
                <w:rFonts w:eastAsia="DengXian" w:hint="eastAsia"/>
              </w:rPr>
              <w:t xml:space="preserve"> the</w:t>
            </w:r>
            <w:r>
              <w:rPr>
                <w:rFonts w:eastAsia="DengXian"/>
              </w:rPr>
              <w:t xml:space="preserve"> “Belt and Road”</w:t>
            </w:r>
            <w:r>
              <w:rPr>
                <w:rFonts w:eastAsia="DengXian" w:hint="eastAsia"/>
              </w:rPr>
              <w:t xml:space="preserve"> Initiative</w:t>
            </w:r>
            <w:r>
              <w:rPr>
                <w:rFonts w:eastAsia="DengXian"/>
              </w:rPr>
              <w:t xml:space="preserve">, macroeconomics, </w:t>
            </w:r>
            <w:r>
              <w:rPr>
                <w:rFonts w:eastAsia="DengXian" w:hint="eastAsia"/>
              </w:rPr>
              <w:t>i</w:t>
            </w:r>
            <w:r>
              <w:rPr>
                <w:rFonts w:eastAsia="DengXian"/>
              </w:rPr>
              <w:t xml:space="preserve">nfrastructure, </w:t>
            </w:r>
            <w:r>
              <w:rPr>
                <w:rFonts w:eastAsia="DengXian" w:hint="eastAsia"/>
              </w:rPr>
              <w:t>u</w:t>
            </w:r>
            <w:r>
              <w:rPr>
                <w:rFonts w:eastAsia="DengXian"/>
              </w:rPr>
              <w:t>rbanization, China's</w:t>
            </w:r>
            <w:r>
              <w:rPr>
                <w:rFonts w:eastAsia="DengXian" w:hint="eastAsia"/>
              </w:rPr>
              <w:t xml:space="preserve"> </w:t>
            </w:r>
            <w:r>
              <w:rPr>
                <w:rFonts w:eastAsia="DengXian"/>
              </w:rPr>
              <w:t>experience</w:t>
            </w:r>
            <w:r>
              <w:rPr>
                <w:rFonts w:eastAsia="DengXian" w:hint="eastAsia"/>
              </w:rPr>
              <w:t xml:space="preserve"> sharing</w:t>
            </w:r>
            <w:r>
              <w:rPr>
                <w:rFonts w:eastAsia="DengXian"/>
              </w:rPr>
              <w:t xml:space="preserve">, public management, capacity cooperation, climate change, </w:t>
            </w:r>
            <w:r>
              <w:rPr>
                <w:rFonts w:eastAsia="DengXian" w:hint="eastAsia"/>
              </w:rPr>
              <w:t xml:space="preserve">medium </w:t>
            </w:r>
            <w:r>
              <w:rPr>
                <w:rFonts w:eastAsia="DengXian"/>
              </w:rPr>
              <w:t xml:space="preserve">and long-term planning. Over the years, </w:t>
            </w:r>
            <w:r>
              <w:rPr>
                <w:rFonts w:eastAsia="DengXian" w:hint="eastAsia"/>
                <w:szCs w:val="21"/>
              </w:rPr>
              <w:t>ICC</w:t>
            </w:r>
            <w:r>
              <w:rPr>
                <w:rFonts w:eastAsia="DengXian"/>
              </w:rPr>
              <w:t xml:space="preserve"> has organized and implemented 41projects under the "Belt and Road" initiative, training </w:t>
            </w:r>
            <w:r>
              <w:rPr>
                <w:rFonts w:eastAsia="DengXian" w:hint="eastAsia"/>
              </w:rPr>
              <w:t xml:space="preserve">more than </w:t>
            </w:r>
            <w:r>
              <w:rPr>
                <w:rFonts w:eastAsia="DengXian"/>
              </w:rPr>
              <w:t>1</w:t>
            </w:r>
            <w:r>
              <w:rPr>
                <w:rFonts w:eastAsia="DengXian" w:hint="eastAsia"/>
              </w:rPr>
              <w:t>00</w:t>
            </w:r>
            <w:r>
              <w:rPr>
                <w:rFonts w:eastAsia="DengXian"/>
              </w:rPr>
              <w:t xml:space="preserve">0 </w:t>
            </w:r>
            <w:r>
              <w:rPr>
                <w:rFonts w:eastAsia="DengXian" w:hint="eastAsia"/>
              </w:rPr>
              <w:t>officials</w:t>
            </w:r>
            <w:r>
              <w:rPr>
                <w:rFonts w:eastAsia="DengXian"/>
              </w:rPr>
              <w:t xml:space="preserve"> from countries along the route. ICC has made great efforts to publicizing the "Belt and Road" initiative, interpreting Chinese policies and measures, sharing development experience</w:t>
            </w:r>
            <w:r>
              <w:rPr>
                <w:rFonts w:eastAsia="DengXian" w:hint="eastAsia"/>
              </w:rPr>
              <w:t>s</w:t>
            </w:r>
            <w:r>
              <w:rPr>
                <w:rFonts w:eastAsia="DengXian"/>
              </w:rPr>
              <w:t>, and promoting people-to-people bonds in countries along the route.</w:t>
            </w:r>
          </w:p>
          <w:p w:rsidR="00AC7BC5" w:rsidRDefault="00AC7BC5">
            <w:pPr>
              <w:spacing w:line="360" w:lineRule="auto"/>
              <w:ind w:firstLineChars="200" w:firstLine="422"/>
              <w:rPr>
                <w:rFonts w:eastAsia="DengXian"/>
                <w:b/>
              </w:rPr>
            </w:pPr>
            <w:r>
              <w:rPr>
                <w:rFonts w:eastAsia="DengXian"/>
                <w:b/>
              </w:rPr>
              <w:t xml:space="preserve">3. Overview of the executive team: </w:t>
            </w:r>
          </w:p>
          <w:p w:rsidR="00AC7BC5" w:rsidRDefault="00AC7BC5">
            <w:pPr>
              <w:spacing w:line="360" w:lineRule="auto"/>
              <w:ind w:firstLineChars="100" w:firstLine="210"/>
              <w:rPr>
                <w:rFonts w:ascii="Times New Roman Regular" w:hAnsi="Times New Roman Regular" w:cs="Times New Roman Regular"/>
                <w:color w:val="000000"/>
                <w:szCs w:val="21"/>
                <w:lang w:val="es-ES"/>
              </w:rPr>
            </w:pPr>
            <w:r>
              <w:rPr>
                <w:rFonts w:eastAsia="DengXian" w:hint="eastAsia"/>
              </w:rPr>
              <w:t>ICC</w:t>
            </w:r>
            <w:r>
              <w:rPr>
                <w:rFonts w:eastAsia="DengXian"/>
              </w:rPr>
              <w:t xml:space="preserve"> has more than 30 professional and executive </w:t>
            </w:r>
            <w:r>
              <w:rPr>
                <w:rFonts w:eastAsia="DengXian" w:hint="eastAsia"/>
              </w:rPr>
              <w:t xml:space="preserve">staffs for </w:t>
            </w:r>
            <w:r>
              <w:rPr>
                <w:rFonts w:eastAsia="DengXian"/>
              </w:rPr>
              <w:t xml:space="preserve">foreign aid training project , who have participated in foreign aid training and related international cooperation projects for many years, including 6 </w:t>
            </w:r>
            <w:r>
              <w:rPr>
                <w:rFonts w:eastAsia="DengXian" w:hint="eastAsia"/>
              </w:rPr>
              <w:t>members</w:t>
            </w:r>
            <w:r>
              <w:rPr>
                <w:rFonts w:eastAsia="DengXian"/>
              </w:rPr>
              <w:t xml:space="preserve"> with more than 8 years of foreign aid training experience and 7 </w:t>
            </w:r>
            <w:r>
              <w:rPr>
                <w:rFonts w:eastAsia="DengXian" w:hint="eastAsia"/>
              </w:rPr>
              <w:t>members</w:t>
            </w:r>
            <w:r>
              <w:rPr>
                <w:rFonts w:eastAsia="DengXian"/>
              </w:rPr>
              <w:t xml:space="preserve"> with more than 6 years of foreign aid training experience. There are 4 </w:t>
            </w:r>
            <w:r>
              <w:rPr>
                <w:rFonts w:eastAsia="DengXian" w:hint="eastAsia"/>
              </w:rPr>
              <w:t>members</w:t>
            </w:r>
            <w:r>
              <w:rPr>
                <w:rFonts w:eastAsia="DengXian"/>
              </w:rPr>
              <w:t xml:space="preserve"> with 5 years of foreign aid training experience, and more than 13</w:t>
            </w:r>
            <w:r>
              <w:rPr>
                <w:rFonts w:eastAsia="DengXian" w:hint="eastAsia"/>
              </w:rPr>
              <w:t xml:space="preserve"> members</w:t>
            </w:r>
            <w:r>
              <w:rPr>
                <w:rFonts w:eastAsia="DengXian"/>
              </w:rPr>
              <w:t xml:space="preserve"> with 4 years or less of foreign aid training experience</w:t>
            </w:r>
            <w:r>
              <w:rPr>
                <w:rFonts w:eastAsia="DengXian" w:hint="eastAsia"/>
              </w:rPr>
              <w:t xml:space="preserve">. Their </w:t>
            </w:r>
            <w:r>
              <w:rPr>
                <w:rFonts w:eastAsia="DengXian"/>
              </w:rPr>
              <w:t>working languages involve English, French, Spanish, and Russian</w:t>
            </w:r>
            <w:r>
              <w:rPr>
                <w:rFonts w:eastAsia="DengXian" w:hint="eastAsia"/>
              </w:rPr>
              <w:t>. Among them, 8 people has passed the TEM-8 and 7 have returned from studying abroad</w:t>
            </w:r>
            <w:r>
              <w:rPr>
                <w:rFonts w:eastAsia="DengXian"/>
              </w:rPr>
              <w:t xml:space="preserve"> </w:t>
            </w:r>
            <w:r>
              <w:rPr>
                <w:rFonts w:eastAsia="DengXian" w:hint="eastAsia"/>
              </w:rPr>
              <w:t>with</w:t>
            </w:r>
            <w:r>
              <w:rPr>
                <w:rFonts w:eastAsia="DengXian"/>
              </w:rPr>
              <w:t xml:space="preserve"> rich experience in foreign affairs and international cooperation. </w:t>
            </w:r>
            <w:r>
              <w:rPr>
                <w:rFonts w:eastAsia="DengXian" w:hint="eastAsia"/>
              </w:rPr>
              <w:t>Meanwhile</w:t>
            </w:r>
            <w:r>
              <w:rPr>
                <w:rFonts w:eastAsia="DengXian"/>
              </w:rPr>
              <w:t>, other research teams</w:t>
            </w:r>
            <w:r>
              <w:rPr>
                <w:rFonts w:eastAsia="DengXian" w:hint="eastAsia"/>
              </w:rPr>
              <w:t xml:space="preserve"> of ICC</w:t>
            </w:r>
            <w:r>
              <w:rPr>
                <w:rFonts w:eastAsia="DengXian"/>
              </w:rPr>
              <w:t xml:space="preserve"> can </w:t>
            </w:r>
            <w:r>
              <w:rPr>
                <w:rFonts w:eastAsia="DengXian" w:hint="eastAsia"/>
              </w:rPr>
              <w:t xml:space="preserve">also </w:t>
            </w:r>
            <w:r>
              <w:rPr>
                <w:rFonts w:eastAsia="DengXian"/>
              </w:rPr>
              <w:t xml:space="preserve">participate in the work of foreign aid training projects to ensure the </w:t>
            </w:r>
            <w:r>
              <w:rPr>
                <w:rFonts w:eastAsia="DengXian" w:hint="eastAsia"/>
              </w:rPr>
              <w:t>successful</w:t>
            </w:r>
            <w:r>
              <w:rPr>
                <w:rFonts w:eastAsia="DengXian"/>
              </w:rPr>
              <w:t xml:space="preserve"> implementation of the project.</w:t>
            </w:r>
          </w:p>
        </w:tc>
      </w:tr>
      <w:tr w:rsidR="00AC7BC5">
        <w:trPr>
          <w:trHeight w:val="3153"/>
          <w:jc w:val="center"/>
        </w:trPr>
        <w:tc>
          <w:tcPr>
            <w:tcW w:w="1535" w:type="dxa"/>
            <w:vAlign w:val="center"/>
          </w:tcPr>
          <w:p w:rsidR="00AC7BC5" w:rsidRDefault="00AC7BC5">
            <w:pPr>
              <w:jc w:val="center"/>
              <w:rPr>
                <w:rFonts w:ascii="Times New Roman Regular" w:hAnsi="Times New Roman Regular" w:cs="Times New Roman Regular"/>
                <w:bCs/>
                <w:color w:val="000000"/>
                <w:szCs w:val="21"/>
                <w:lang w:val="es-ES"/>
              </w:rPr>
            </w:pPr>
            <w:r>
              <w:rPr>
                <w:rStyle w:val="NormalCharacter"/>
                <w:color w:val="000000"/>
              </w:rPr>
              <w:t xml:space="preserve">Contact Information of the Organizer </w:t>
            </w:r>
          </w:p>
        </w:tc>
        <w:tc>
          <w:tcPr>
            <w:tcW w:w="8221" w:type="dxa"/>
            <w:gridSpan w:val="4"/>
          </w:tcPr>
          <w:p w:rsidR="00AC7BC5" w:rsidRDefault="00AC7BC5">
            <w:pPr>
              <w:pStyle w:val="Textocomentario"/>
              <w:rPr>
                <w:rFonts w:ascii="Times New Roman Regular" w:hAnsi="Times New Roman Regular" w:cs="Times New Roman Regular"/>
                <w:bCs/>
                <w:color w:val="000000"/>
                <w:szCs w:val="21"/>
                <w:lang w:val="es-ES"/>
              </w:rPr>
            </w:pPr>
          </w:p>
          <w:p w:rsidR="00AC7BC5" w:rsidRDefault="00AC7BC5">
            <w:pPr>
              <w:pStyle w:val="Textocomentario"/>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Co</w:t>
            </w:r>
            <w:r>
              <w:rPr>
                <w:rFonts w:ascii="Times New Roman Regular" w:hAnsi="Times New Roman Regular" w:cs="Times New Roman Regular" w:hint="eastAsia"/>
                <w:bCs/>
                <w:color w:val="000000"/>
                <w:szCs w:val="21"/>
              </w:rPr>
              <w:t>ordinator</w:t>
            </w:r>
            <w:r>
              <w:rPr>
                <w:rFonts w:ascii="Times New Roman Regular" w:hAnsi="Times New Roman Regular" w:cs="Times New Roman Regular"/>
                <w:bCs/>
                <w:color w:val="000000"/>
                <w:szCs w:val="21"/>
              </w:rPr>
              <w:t xml:space="preserve"> : M</w:t>
            </w:r>
            <w:r>
              <w:rPr>
                <w:rFonts w:ascii="Times New Roman Regular" w:hAnsi="Times New Roman Regular" w:cs="Times New Roman Regular" w:hint="eastAsia"/>
                <w:bCs/>
                <w:color w:val="000000"/>
                <w:szCs w:val="21"/>
              </w:rPr>
              <w:t>iss</w:t>
            </w:r>
            <w:r>
              <w:rPr>
                <w:rFonts w:ascii="Times New Roman Regular" w:hAnsi="Times New Roman Regular" w:cs="Times New Roman Regular"/>
                <w:bCs/>
                <w:color w:val="000000"/>
                <w:szCs w:val="21"/>
              </w:rPr>
              <w:t xml:space="preserve"> </w:t>
            </w:r>
            <w:r>
              <w:rPr>
                <w:rFonts w:ascii="Times New Roman Regular" w:hAnsi="Times New Roman Regular" w:cs="Times New Roman Regular" w:hint="eastAsia"/>
                <w:bCs/>
                <w:color w:val="000000"/>
                <w:szCs w:val="21"/>
              </w:rPr>
              <w:t>Jian Qiaoling</w:t>
            </w:r>
            <w:r>
              <w:rPr>
                <w:rFonts w:ascii="Times New Roman Regular" w:hAnsi="Times New Roman Regular" w:cs="Times New Roman Regular"/>
                <w:bCs/>
                <w:color w:val="000000"/>
                <w:szCs w:val="21"/>
              </w:rPr>
              <w:t xml:space="preserve">, </w:t>
            </w:r>
            <w:r>
              <w:rPr>
                <w:rFonts w:ascii="Times New Roman Regular" w:hAnsi="Times New Roman Regular" w:cs="Times New Roman Regular" w:hint="eastAsia"/>
                <w:bCs/>
                <w:color w:val="000000"/>
                <w:szCs w:val="21"/>
              </w:rPr>
              <w:t>Miss Lee Xinxian</w:t>
            </w:r>
          </w:p>
          <w:p w:rsidR="00AC7BC5" w:rsidRDefault="00AC7BC5">
            <w:pPr>
              <w:jc w:val="left"/>
              <w:rPr>
                <w:rFonts w:ascii="Times New Roman Regular" w:hAnsi="Times New Roman Regular" w:cs="Times New Roman Regular"/>
                <w:bCs/>
                <w:color w:val="000000"/>
                <w:szCs w:val="21"/>
              </w:rPr>
            </w:pPr>
            <w:r>
              <w:rPr>
                <w:rStyle w:val="NormalCharacter"/>
                <w:rFonts w:hint="eastAsia"/>
                <w:color w:val="000000"/>
              </w:rPr>
              <w:t>P</w:t>
            </w:r>
            <w:r>
              <w:rPr>
                <w:rStyle w:val="NormalCharacter"/>
                <w:color w:val="000000"/>
              </w:rPr>
              <w:t>hone</w:t>
            </w:r>
            <w:r>
              <w:rPr>
                <w:rFonts w:ascii="Times New Roman Regular" w:hAnsi="Times New Roman Regular" w:cs="Times New Roman Regular"/>
                <w:bCs/>
                <w:color w:val="000000"/>
                <w:szCs w:val="21"/>
              </w:rPr>
              <w:t xml:space="preserve"> : </w:t>
            </w:r>
            <w:r>
              <w:t>0086-10-63906202-8</w:t>
            </w:r>
            <w:r>
              <w:rPr>
                <w:rFonts w:hint="eastAsia"/>
              </w:rPr>
              <w:t>22</w:t>
            </w:r>
          </w:p>
          <w:p w:rsidR="00AC7BC5" w:rsidRDefault="00AC7BC5">
            <w:pPr>
              <w:jc w:val="left"/>
              <w:rPr>
                <w:rFonts w:ascii="Times New Roman Regular" w:hAnsi="Times New Roman Regular" w:cs="Times New Roman Regular"/>
                <w:bCs/>
                <w:color w:val="000000"/>
                <w:szCs w:val="21"/>
              </w:rPr>
            </w:pPr>
            <w:r>
              <w:rPr>
                <w:rFonts w:ascii="Times New Roman Regular" w:hAnsi="Times New Roman Regular" w:cs="Times New Roman Regular" w:hint="eastAsia"/>
                <w:bCs/>
                <w:color w:val="000000"/>
                <w:szCs w:val="21"/>
              </w:rPr>
              <w:t>Telephone</w:t>
            </w:r>
            <w:r>
              <w:rPr>
                <w:rFonts w:ascii="Times New Roman Regular" w:hAnsi="Times New Roman Regular" w:cs="Times New Roman Regular"/>
                <w:bCs/>
                <w:color w:val="000000"/>
                <w:szCs w:val="21"/>
              </w:rPr>
              <w:t xml:space="preserve"> : </w:t>
            </w:r>
            <w:r>
              <w:t>0086-</w:t>
            </w:r>
            <w:r>
              <w:rPr>
                <w:rFonts w:hint="eastAsia"/>
              </w:rPr>
              <w:t>18910567586</w:t>
            </w:r>
            <w:r>
              <w:t>（</w:t>
            </w:r>
            <w:r>
              <w:rPr>
                <w:rFonts w:hint="eastAsia"/>
              </w:rPr>
              <w:t>Jian</w:t>
            </w:r>
            <w:r>
              <w:t>），</w:t>
            </w:r>
            <w:r>
              <w:t>0086-</w:t>
            </w:r>
            <w:r>
              <w:rPr>
                <w:rFonts w:hint="eastAsia"/>
              </w:rPr>
              <w:t>18374702887</w:t>
            </w:r>
            <w:r>
              <w:t>（</w:t>
            </w:r>
            <w:r>
              <w:rPr>
                <w:rFonts w:hint="eastAsia"/>
              </w:rPr>
              <w:t>Lee</w:t>
            </w:r>
            <w:r>
              <w:t>）</w:t>
            </w:r>
          </w:p>
          <w:p w:rsidR="00AC7BC5" w:rsidRDefault="00AC7BC5">
            <w:pPr>
              <w:jc w:val="left"/>
              <w:rPr>
                <w:rFonts w:ascii="Times New Roman Regular" w:hAnsi="Times New Roman Regular" w:cs="Times New Roman Regular"/>
                <w:bCs/>
                <w:color w:val="000000"/>
                <w:szCs w:val="21"/>
                <w:lang w:val="fr-CA"/>
              </w:rPr>
            </w:pPr>
            <w:r>
              <w:rPr>
                <w:rFonts w:ascii="Times New Roman Regular" w:hAnsi="Times New Roman Regular" w:cs="Times New Roman Regular"/>
                <w:bCs/>
                <w:color w:val="000000"/>
                <w:szCs w:val="21"/>
              </w:rPr>
              <w:t xml:space="preserve">Fax : </w:t>
            </w:r>
            <w:r>
              <w:t>0086-10-6390</w:t>
            </w:r>
            <w:r>
              <w:rPr>
                <w:rFonts w:hint="eastAsia"/>
              </w:rPr>
              <w:t>6201</w:t>
            </w:r>
          </w:p>
          <w:p w:rsidR="00AC7BC5" w:rsidRDefault="00AC7BC5">
            <w:pPr>
              <w:jc w:val="left"/>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 xml:space="preserve">Wechat : </w:t>
            </w:r>
            <w:r>
              <w:rPr>
                <w:rFonts w:hint="eastAsia"/>
              </w:rPr>
              <w:t>18910567586</w:t>
            </w:r>
            <w:r>
              <w:rPr>
                <w:rFonts w:ascii="Times New Roman Regular" w:hAnsi="Times New Roman Regular" w:cs="Times New Roman Regular"/>
                <w:bCs/>
                <w:color w:val="000000"/>
                <w:szCs w:val="21"/>
              </w:rPr>
              <w:t xml:space="preserve"> ( </w:t>
            </w:r>
            <w:r>
              <w:rPr>
                <w:rFonts w:ascii="Times New Roman Regular" w:hAnsi="Times New Roman Regular" w:cs="Times New Roman Regular" w:hint="eastAsia"/>
                <w:bCs/>
                <w:color w:val="000000"/>
                <w:szCs w:val="21"/>
              </w:rPr>
              <w:t>Jian</w:t>
            </w:r>
            <w:r>
              <w:rPr>
                <w:rFonts w:ascii="Times New Roman Regular" w:hAnsi="Times New Roman Regular" w:cs="Times New Roman Regular"/>
                <w:bCs/>
                <w:color w:val="000000"/>
                <w:szCs w:val="21"/>
              </w:rPr>
              <w:t xml:space="preserve"> ) </w:t>
            </w:r>
            <w:r>
              <w:rPr>
                <w:rFonts w:ascii="Times New Roman Regular" w:hAnsi="Times New Roman Regular" w:cs="Times New Roman Regular" w:hint="eastAsia"/>
                <w:bCs/>
                <w:color w:val="000000"/>
                <w:szCs w:val="21"/>
              </w:rPr>
              <w:t>;</w:t>
            </w:r>
            <w:r>
              <w:rPr>
                <w:rFonts w:ascii="Times New Roman Regular" w:hAnsi="Times New Roman Regular" w:cs="Times New Roman Regular"/>
                <w:bCs/>
                <w:color w:val="000000"/>
                <w:szCs w:val="21"/>
              </w:rPr>
              <w:t xml:space="preserve"> </w:t>
            </w:r>
            <w:r>
              <w:rPr>
                <w:rFonts w:hint="eastAsia"/>
              </w:rPr>
              <w:t>18374702887</w:t>
            </w:r>
            <w:r>
              <w:rPr>
                <w:rFonts w:ascii="Times New Roman Regular" w:hAnsi="Times New Roman Regular" w:cs="Times New Roman Regular"/>
                <w:bCs/>
                <w:color w:val="000000"/>
                <w:szCs w:val="21"/>
              </w:rPr>
              <w:t xml:space="preserve"> ( </w:t>
            </w:r>
            <w:r>
              <w:rPr>
                <w:rFonts w:ascii="Times New Roman Regular" w:hAnsi="Times New Roman Regular" w:cs="Times New Roman Regular" w:hint="eastAsia"/>
                <w:bCs/>
                <w:color w:val="000000"/>
                <w:szCs w:val="21"/>
              </w:rPr>
              <w:t>Lee</w:t>
            </w:r>
            <w:r>
              <w:rPr>
                <w:rFonts w:ascii="Times New Roman Regular" w:hAnsi="Times New Roman Regular" w:cs="Times New Roman Regular"/>
                <w:bCs/>
                <w:color w:val="000000"/>
                <w:szCs w:val="21"/>
              </w:rPr>
              <w:t xml:space="preserve"> )</w:t>
            </w:r>
          </w:p>
          <w:p w:rsidR="00AC7BC5" w:rsidRDefault="00AC7BC5">
            <w:pPr>
              <w:jc w:val="left"/>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Whatsapp : 0086-</w:t>
            </w:r>
            <w:r>
              <w:rPr>
                <w:rFonts w:hint="eastAsia"/>
              </w:rPr>
              <w:t>18910567586</w:t>
            </w:r>
            <w:r>
              <w:rPr>
                <w:rFonts w:ascii="Times New Roman Regular" w:hAnsi="Times New Roman Regular" w:cs="Times New Roman Regular"/>
                <w:bCs/>
                <w:color w:val="000000"/>
                <w:szCs w:val="21"/>
              </w:rPr>
              <w:t xml:space="preserve"> ( </w:t>
            </w:r>
            <w:r>
              <w:rPr>
                <w:rFonts w:ascii="Times New Roman Regular" w:hAnsi="Times New Roman Regular" w:cs="Times New Roman Regular" w:hint="eastAsia"/>
                <w:bCs/>
                <w:color w:val="000000"/>
                <w:szCs w:val="21"/>
              </w:rPr>
              <w:t>Jian</w:t>
            </w:r>
            <w:r>
              <w:rPr>
                <w:rFonts w:ascii="Times New Roman Regular" w:hAnsi="Times New Roman Regular" w:cs="Times New Roman Regular"/>
                <w:bCs/>
                <w:color w:val="000000"/>
                <w:szCs w:val="21"/>
              </w:rPr>
              <w:t xml:space="preserve"> ) </w:t>
            </w:r>
            <w:r>
              <w:rPr>
                <w:rFonts w:ascii="Times New Roman Regular" w:hAnsi="Times New Roman Regular" w:cs="Times New Roman Regular"/>
                <w:bCs/>
                <w:color w:val="000000"/>
                <w:szCs w:val="21"/>
              </w:rPr>
              <w:t>；</w:t>
            </w:r>
            <w:r>
              <w:rPr>
                <w:rFonts w:ascii="Times New Roman Regular" w:hAnsi="Times New Roman Regular" w:cs="Times New Roman Regular"/>
                <w:bCs/>
                <w:color w:val="000000"/>
                <w:szCs w:val="21"/>
              </w:rPr>
              <w:t>0086-</w:t>
            </w:r>
            <w:r>
              <w:rPr>
                <w:rFonts w:hint="eastAsia"/>
              </w:rPr>
              <w:t>18374702887</w:t>
            </w:r>
            <w:r>
              <w:rPr>
                <w:rFonts w:ascii="Times New Roman Regular" w:hAnsi="Times New Roman Regular" w:cs="Times New Roman Regular"/>
                <w:bCs/>
                <w:color w:val="000000"/>
                <w:szCs w:val="21"/>
              </w:rPr>
              <w:t xml:space="preserve"> ( </w:t>
            </w:r>
            <w:r>
              <w:rPr>
                <w:rFonts w:ascii="Times New Roman Regular" w:hAnsi="Times New Roman Regular" w:cs="Times New Roman Regular" w:hint="eastAsia"/>
                <w:bCs/>
                <w:color w:val="000000"/>
                <w:szCs w:val="21"/>
              </w:rPr>
              <w:t>Lee</w:t>
            </w:r>
            <w:r>
              <w:rPr>
                <w:rFonts w:ascii="Times New Roman Regular" w:hAnsi="Times New Roman Regular" w:cs="Times New Roman Regular"/>
                <w:bCs/>
                <w:color w:val="000000"/>
                <w:szCs w:val="21"/>
              </w:rPr>
              <w:t xml:space="preserve"> )</w:t>
            </w:r>
          </w:p>
          <w:p w:rsidR="00AC7BC5" w:rsidRDefault="00AC7BC5">
            <w:pPr>
              <w:jc w:val="left"/>
              <w:rPr>
                <w:rFonts w:ascii="Times New Roman Regular" w:hAnsi="Times New Roman Regular" w:cs="Times New Roman Regular"/>
                <w:bCs/>
                <w:color w:val="000000"/>
                <w:szCs w:val="21"/>
              </w:rPr>
            </w:pPr>
            <w:r>
              <w:rPr>
                <w:rFonts w:ascii="Times New Roman Regular" w:hAnsi="Times New Roman Regular" w:cs="Times New Roman Regular"/>
                <w:bCs/>
                <w:color w:val="000000"/>
                <w:szCs w:val="21"/>
              </w:rPr>
              <w:t xml:space="preserve">QQ : </w:t>
            </w:r>
            <w:r>
              <w:rPr>
                <w:rFonts w:ascii="Times New Roman Regular" w:hAnsi="Times New Roman Regular" w:cs="Times New Roman Regular" w:hint="eastAsia"/>
                <w:bCs/>
                <w:color w:val="000000"/>
                <w:szCs w:val="21"/>
              </w:rPr>
              <w:t>952586077</w:t>
            </w:r>
          </w:p>
          <w:p w:rsidR="00AC7BC5" w:rsidRDefault="00AC7BC5">
            <w:pPr>
              <w:jc w:val="left"/>
              <w:rPr>
                <w:rFonts w:ascii="Times New Roman Regular" w:hAnsi="Times New Roman Regular" w:cs="Times New Roman Regular"/>
                <w:color w:val="000000"/>
                <w:szCs w:val="21"/>
              </w:rPr>
            </w:pPr>
            <w:r>
              <w:rPr>
                <w:rFonts w:ascii="Times New Roman Regular" w:hAnsi="Times New Roman Regular" w:cs="Times New Roman Regular" w:hint="eastAsia"/>
                <w:bCs/>
                <w:color w:val="000000"/>
                <w:szCs w:val="21"/>
              </w:rPr>
              <w:t>E-mail</w:t>
            </w:r>
            <w:r>
              <w:rPr>
                <w:rFonts w:ascii="Times New Roman Regular" w:hAnsi="Times New Roman Regular" w:cs="Times New Roman Regular"/>
                <w:bCs/>
                <w:color w:val="000000"/>
                <w:szCs w:val="21"/>
              </w:rPr>
              <w:t xml:space="preserve"> : </w:t>
            </w:r>
            <w:r>
              <w:rPr>
                <w:rFonts w:hint="eastAsia"/>
              </w:rPr>
              <w:t>ndrcaid@163.com</w:t>
            </w:r>
          </w:p>
        </w:tc>
      </w:tr>
    </w:tbl>
    <w:p w:rsidR="00AC7BC5" w:rsidRDefault="00AC7BC5">
      <w:pPr>
        <w:rPr>
          <w:b/>
          <w:bCs/>
          <w:color w:val="FF0000"/>
          <w:szCs w:val="21"/>
        </w:rPr>
      </w:pPr>
    </w:p>
    <w:sectPr w:rsidR="00AC7BC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A5" w:rsidRDefault="009831A5" w:rsidP="00227D34">
      <w:r>
        <w:separator/>
      </w:r>
    </w:p>
  </w:endnote>
  <w:endnote w:type="continuationSeparator" w:id="0">
    <w:p w:rsidR="009831A5" w:rsidRDefault="009831A5" w:rsidP="0022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altName w:val="新宋体"/>
    <w:panose1 w:val="02010609030101010101"/>
    <w:charset w:val="86"/>
    <w:family w:val="modern"/>
    <w:pitch w:val="fixed"/>
    <w:sig w:usb0="00000283" w:usb1="288F0000" w:usb2="00000016" w:usb3="00000000" w:csb0="00040001" w:csb1="00000000"/>
  </w:font>
  <w:font w:name="Times New Roman Regular">
    <w:altName w:val="Times New Roman"/>
    <w:charset w:val="00"/>
    <w:family w:val="auto"/>
    <w:pitch w:val="default"/>
    <w:sig w:usb0="00000000" w:usb1="00000000" w:usb2="00000001" w:usb3="00000000" w:csb0="400001BF" w:csb1="DFF7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1F" w:rsidRDefault="00F8221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1F" w:rsidRDefault="00F8221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1F" w:rsidRDefault="00F822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A5" w:rsidRDefault="009831A5" w:rsidP="00227D34">
      <w:r>
        <w:separator/>
      </w:r>
    </w:p>
  </w:footnote>
  <w:footnote w:type="continuationSeparator" w:id="0">
    <w:p w:rsidR="009831A5" w:rsidRDefault="009831A5" w:rsidP="00227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1F" w:rsidRDefault="00F8221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1F" w:rsidRDefault="00F8221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21F" w:rsidRDefault="00F8221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4E205EC"/>
    <w:lvl w:ilvl="0">
      <w:start w:val="1"/>
      <w:numFmt w:val="decimal"/>
      <w:suff w:val="space"/>
      <w:lvlText w:val="%1."/>
      <w:lvlJc w:val="left"/>
    </w:lvl>
  </w:abstractNum>
  <w:abstractNum w:abstractNumId="1" w15:restartNumberingAfterBreak="0">
    <w:nsid w:val="00000002"/>
    <w:multiLevelType w:val="multilevel"/>
    <w:tmpl w:val="00000001"/>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2" w15:restartNumberingAfterBreak="0">
    <w:nsid w:val="00000003"/>
    <w:multiLevelType w:val="multilevel"/>
    <w:tmpl w:val="00324E0B"/>
    <w:lvl w:ilvl="0">
      <w:start w:val="1"/>
      <w:numFmt w:val="decimal"/>
      <w:lvlText w:val="%1."/>
      <w:lvlJc w:val="left"/>
      <w:pPr>
        <w:ind w:left="360" w:hanging="360"/>
      </w:pPr>
      <w:rPr>
        <w:rFonts w:ascii="Calibri"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4"/>
    <w:multiLevelType w:val="multilevel"/>
    <w:tmpl w:val="06E651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5"/>
    <w:multiLevelType w:val="multilevel"/>
    <w:tmpl w:val="0EBC73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6"/>
    <w:multiLevelType w:val="singleLevel"/>
    <w:tmpl w:val="345DFB3F"/>
    <w:lvl w:ilvl="0">
      <w:start w:val="1"/>
      <w:numFmt w:val="bullet"/>
      <w:lvlText w:val=""/>
      <w:lvlJc w:val="left"/>
      <w:pPr>
        <w:ind w:left="420" w:hanging="420"/>
      </w:pPr>
      <w:rPr>
        <w:rFonts w:ascii="Wingdings" w:hAnsi="Wingdings" w:hint="default"/>
      </w:rPr>
    </w:lvl>
  </w:abstractNum>
  <w:abstractNum w:abstractNumId="6" w15:restartNumberingAfterBreak="0">
    <w:nsid w:val="00000007"/>
    <w:multiLevelType w:val="singleLevel"/>
    <w:tmpl w:val="3722D064"/>
    <w:lvl w:ilvl="0">
      <w:start w:val="1"/>
      <w:numFmt w:val="bullet"/>
      <w:lvlText w:val=""/>
      <w:lvlJc w:val="left"/>
      <w:pPr>
        <w:ind w:left="420" w:hanging="420"/>
      </w:pPr>
      <w:rPr>
        <w:rFonts w:ascii="Wingdings" w:hAnsi="Wingdings" w:hint="default"/>
      </w:rPr>
    </w:lvl>
  </w:abstractNum>
  <w:abstractNum w:abstractNumId="7" w15:restartNumberingAfterBreak="0">
    <w:nsid w:val="00000008"/>
    <w:multiLevelType w:val="multilevel"/>
    <w:tmpl w:val="61857BD4"/>
    <w:lvl w:ilvl="0">
      <w:start w:val="1"/>
      <w:numFmt w:val="decimal"/>
      <w:lvlText w:val="%1."/>
      <w:lvlJc w:val="left"/>
      <w:pPr>
        <w:ind w:left="360" w:hanging="36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8" w15:restartNumberingAfterBreak="0">
    <w:nsid w:val="00000009"/>
    <w:multiLevelType w:val="singleLevel"/>
    <w:tmpl w:val="61917023"/>
    <w:lvl w:ilvl="0">
      <w:start w:val="1"/>
      <w:numFmt w:val="bullet"/>
      <w:lvlText w:val=""/>
      <w:lvlJc w:val="left"/>
      <w:pPr>
        <w:ind w:left="420" w:hanging="420"/>
      </w:pPr>
      <w:rPr>
        <w:rFonts w:ascii="Wingdings" w:hAnsi="Wingdings" w:hint="default"/>
      </w:rPr>
    </w:lvl>
  </w:abstractNum>
  <w:num w:numId="1">
    <w:abstractNumId w:val="5"/>
  </w:num>
  <w:num w:numId="2">
    <w:abstractNumId w:val="4"/>
  </w:num>
  <w:num w:numId="3">
    <w:abstractNumId w:val="2"/>
  </w:num>
  <w:num w:numId="4">
    <w:abstractNumId w:val="8"/>
  </w:num>
  <w:num w:numId="5">
    <w:abstractNumId w:val="0"/>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oNotShadeFormData/>
  <w:noPunctuationKerning/>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C5B"/>
    <w:rsid w:val="000853B2"/>
    <w:rsid w:val="000A6E7E"/>
    <w:rsid w:val="000F0A83"/>
    <w:rsid w:val="00113733"/>
    <w:rsid w:val="001401EF"/>
    <w:rsid w:val="0014589B"/>
    <w:rsid w:val="00150D59"/>
    <w:rsid w:val="0015549E"/>
    <w:rsid w:val="00172A27"/>
    <w:rsid w:val="001E272A"/>
    <w:rsid w:val="00226CFB"/>
    <w:rsid w:val="00227D34"/>
    <w:rsid w:val="00262B75"/>
    <w:rsid w:val="002C5A01"/>
    <w:rsid w:val="002D1FC6"/>
    <w:rsid w:val="002E035C"/>
    <w:rsid w:val="002E0EC8"/>
    <w:rsid w:val="00315E27"/>
    <w:rsid w:val="00315EDE"/>
    <w:rsid w:val="003A68A3"/>
    <w:rsid w:val="003B5D42"/>
    <w:rsid w:val="003D704F"/>
    <w:rsid w:val="00406495"/>
    <w:rsid w:val="0041052A"/>
    <w:rsid w:val="00413212"/>
    <w:rsid w:val="00425987"/>
    <w:rsid w:val="004410D2"/>
    <w:rsid w:val="00451437"/>
    <w:rsid w:val="00452281"/>
    <w:rsid w:val="0045284D"/>
    <w:rsid w:val="004733B4"/>
    <w:rsid w:val="0047764B"/>
    <w:rsid w:val="004B7BF4"/>
    <w:rsid w:val="004C6E6D"/>
    <w:rsid w:val="00515201"/>
    <w:rsid w:val="00580A80"/>
    <w:rsid w:val="005D5189"/>
    <w:rsid w:val="00613942"/>
    <w:rsid w:val="00654581"/>
    <w:rsid w:val="00677FA9"/>
    <w:rsid w:val="00681701"/>
    <w:rsid w:val="0069187F"/>
    <w:rsid w:val="006921A7"/>
    <w:rsid w:val="006940C5"/>
    <w:rsid w:val="006A45FA"/>
    <w:rsid w:val="006B405E"/>
    <w:rsid w:val="00712073"/>
    <w:rsid w:val="00721E85"/>
    <w:rsid w:val="0073184C"/>
    <w:rsid w:val="00736D57"/>
    <w:rsid w:val="00740A53"/>
    <w:rsid w:val="00744B58"/>
    <w:rsid w:val="007562E0"/>
    <w:rsid w:val="0076009F"/>
    <w:rsid w:val="007646E2"/>
    <w:rsid w:val="00785EEF"/>
    <w:rsid w:val="007B5831"/>
    <w:rsid w:val="007D2EFB"/>
    <w:rsid w:val="0081397A"/>
    <w:rsid w:val="008445D2"/>
    <w:rsid w:val="00864F08"/>
    <w:rsid w:val="008654A3"/>
    <w:rsid w:val="00880B0A"/>
    <w:rsid w:val="00886FEA"/>
    <w:rsid w:val="00891A80"/>
    <w:rsid w:val="008A2D7A"/>
    <w:rsid w:val="008D4BAB"/>
    <w:rsid w:val="008E5B3F"/>
    <w:rsid w:val="0090268F"/>
    <w:rsid w:val="00907F69"/>
    <w:rsid w:val="00926E46"/>
    <w:rsid w:val="00942F56"/>
    <w:rsid w:val="009831A5"/>
    <w:rsid w:val="00985B40"/>
    <w:rsid w:val="00992791"/>
    <w:rsid w:val="009A3CE0"/>
    <w:rsid w:val="009A59C0"/>
    <w:rsid w:val="009B0F6D"/>
    <w:rsid w:val="009B11CB"/>
    <w:rsid w:val="009F6BBC"/>
    <w:rsid w:val="00A02290"/>
    <w:rsid w:val="00A2484C"/>
    <w:rsid w:val="00A32DB8"/>
    <w:rsid w:val="00A64DFE"/>
    <w:rsid w:val="00A65090"/>
    <w:rsid w:val="00A701F4"/>
    <w:rsid w:val="00A766AC"/>
    <w:rsid w:val="00AB3C1D"/>
    <w:rsid w:val="00AB6947"/>
    <w:rsid w:val="00AC136E"/>
    <w:rsid w:val="00AC7BC5"/>
    <w:rsid w:val="00AD441A"/>
    <w:rsid w:val="00B63DE3"/>
    <w:rsid w:val="00B77960"/>
    <w:rsid w:val="00B929DB"/>
    <w:rsid w:val="00BA724E"/>
    <w:rsid w:val="00BC30C2"/>
    <w:rsid w:val="00BC68BA"/>
    <w:rsid w:val="00C0538F"/>
    <w:rsid w:val="00C07F1F"/>
    <w:rsid w:val="00C54E87"/>
    <w:rsid w:val="00C80C78"/>
    <w:rsid w:val="00C8703A"/>
    <w:rsid w:val="00C9530E"/>
    <w:rsid w:val="00CE5F45"/>
    <w:rsid w:val="00CF4B31"/>
    <w:rsid w:val="00D30C79"/>
    <w:rsid w:val="00D622B1"/>
    <w:rsid w:val="00D7004C"/>
    <w:rsid w:val="00D7388C"/>
    <w:rsid w:val="00DA7D24"/>
    <w:rsid w:val="00DD0BF4"/>
    <w:rsid w:val="00DE409E"/>
    <w:rsid w:val="00E51BC3"/>
    <w:rsid w:val="00EA018B"/>
    <w:rsid w:val="00F32DF9"/>
    <w:rsid w:val="00F5005E"/>
    <w:rsid w:val="00F57ABB"/>
    <w:rsid w:val="00F66935"/>
    <w:rsid w:val="00F7468D"/>
    <w:rsid w:val="00F8221F"/>
    <w:rsid w:val="00F924A0"/>
    <w:rsid w:val="00FB32AC"/>
    <w:rsid w:val="00FB4053"/>
    <w:rsid w:val="00FC3B83"/>
    <w:rsid w:val="00FF53AE"/>
    <w:rsid w:val="014129CA"/>
    <w:rsid w:val="018D7871"/>
    <w:rsid w:val="01B97E60"/>
    <w:rsid w:val="044F072D"/>
    <w:rsid w:val="04616402"/>
    <w:rsid w:val="04A50CA7"/>
    <w:rsid w:val="04D000B4"/>
    <w:rsid w:val="05BA160D"/>
    <w:rsid w:val="05ED0518"/>
    <w:rsid w:val="07994E35"/>
    <w:rsid w:val="08E26A31"/>
    <w:rsid w:val="0B042CE9"/>
    <w:rsid w:val="0B13032D"/>
    <w:rsid w:val="0B472388"/>
    <w:rsid w:val="0B8F0863"/>
    <w:rsid w:val="0BEA0D32"/>
    <w:rsid w:val="0C2E46FA"/>
    <w:rsid w:val="0CFD6D91"/>
    <w:rsid w:val="0D7D2AE9"/>
    <w:rsid w:val="0DA72D6F"/>
    <w:rsid w:val="0DF218B7"/>
    <w:rsid w:val="0E071247"/>
    <w:rsid w:val="0E340B06"/>
    <w:rsid w:val="0EB33686"/>
    <w:rsid w:val="0F4303E8"/>
    <w:rsid w:val="0FF97895"/>
    <w:rsid w:val="1038623C"/>
    <w:rsid w:val="1181334E"/>
    <w:rsid w:val="1221471D"/>
    <w:rsid w:val="13C93B82"/>
    <w:rsid w:val="154F0A75"/>
    <w:rsid w:val="16CB4898"/>
    <w:rsid w:val="1A210377"/>
    <w:rsid w:val="1B90236C"/>
    <w:rsid w:val="1C2B2710"/>
    <w:rsid w:val="1CEF473D"/>
    <w:rsid w:val="1D110346"/>
    <w:rsid w:val="1D397F1B"/>
    <w:rsid w:val="1E0866C7"/>
    <w:rsid w:val="20E55507"/>
    <w:rsid w:val="21087ABD"/>
    <w:rsid w:val="215A4388"/>
    <w:rsid w:val="22B67301"/>
    <w:rsid w:val="2447262E"/>
    <w:rsid w:val="245E0976"/>
    <w:rsid w:val="249B26B7"/>
    <w:rsid w:val="24F3406D"/>
    <w:rsid w:val="25A03958"/>
    <w:rsid w:val="26087F2C"/>
    <w:rsid w:val="263E63BB"/>
    <w:rsid w:val="26C252BA"/>
    <w:rsid w:val="27F62864"/>
    <w:rsid w:val="285C647A"/>
    <w:rsid w:val="28652CDA"/>
    <w:rsid w:val="28EC45F1"/>
    <w:rsid w:val="2B253543"/>
    <w:rsid w:val="2B257C2A"/>
    <w:rsid w:val="2B6E572A"/>
    <w:rsid w:val="2B9F47C9"/>
    <w:rsid w:val="2BEB768B"/>
    <w:rsid w:val="2C706CBE"/>
    <w:rsid w:val="2D6807BF"/>
    <w:rsid w:val="2D812CAB"/>
    <w:rsid w:val="2F384CF0"/>
    <w:rsid w:val="302D0AED"/>
    <w:rsid w:val="3200642E"/>
    <w:rsid w:val="32686A9A"/>
    <w:rsid w:val="330A7165"/>
    <w:rsid w:val="33F02E6B"/>
    <w:rsid w:val="341C2C14"/>
    <w:rsid w:val="34E12255"/>
    <w:rsid w:val="352C29EF"/>
    <w:rsid w:val="361E6A40"/>
    <w:rsid w:val="377A2406"/>
    <w:rsid w:val="37D269E8"/>
    <w:rsid w:val="38DC0914"/>
    <w:rsid w:val="38E90E26"/>
    <w:rsid w:val="396F43C9"/>
    <w:rsid w:val="39E41F9F"/>
    <w:rsid w:val="3A4D17AE"/>
    <w:rsid w:val="3A62342C"/>
    <w:rsid w:val="3B89158E"/>
    <w:rsid w:val="3BF9105A"/>
    <w:rsid w:val="3C812D95"/>
    <w:rsid w:val="3DDD03D9"/>
    <w:rsid w:val="3E5101B0"/>
    <w:rsid w:val="40ED0620"/>
    <w:rsid w:val="41DB4EAF"/>
    <w:rsid w:val="427701D6"/>
    <w:rsid w:val="43AE161F"/>
    <w:rsid w:val="45EE6958"/>
    <w:rsid w:val="48422576"/>
    <w:rsid w:val="48BD4372"/>
    <w:rsid w:val="49B83031"/>
    <w:rsid w:val="49F32C11"/>
    <w:rsid w:val="4D336C41"/>
    <w:rsid w:val="4DE17D42"/>
    <w:rsid w:val="4E7C4A8C"/>
    <w:rsid w:val="4ECB6DE2"/>
    <w:rsid w:val="4ED106E6"/>
    <w:rsid w:val="4EE91F74"/>
    <w:rsid w:val="4F1621B6"/>
    <w:rsid w:val="4F831FEA"/>
    <w:rsid w:val="4FB53CBF"/>
    <w:rsid w:val="502426A2"/>
    <w:rsid w:val="502D0AE0"/>
    <w:rsid w:val="50C70057"/>
    <w:rsid w:val="5154191E"/>
    <w:rsid w:val="51C50ED8"/>
    <w:rsid w:val="53433518"/>
    <w:rsid w:val="54945839"/>
    <w:rsid w:val="55AF2CD8"/>
    <w:rsid w:val="55FE740E"/>
    <w:rsid w:val="56424C93"/>
    <w:rsid w:val="574D716F"/>
    <w:rsid w:val="576A7320"/>
    <w:rsid w:val="584C6081"/>
    <w:rsid w:val="585D4AEA"/>
    <w:rsid w:val="58730FD8"/>
    <w:rsid w:val="59333066"/>
    <w:rsid w:val="595F3CDC"/>
    <w:rsid w:val="597F12EE"/>
    <w:rsid w:val="59F55223"/>
    <w:rsid w:val="5C2E3FBA"/>
    <w:rsid w:val="5C9224CF"/>
    <w:rsid w:val="5D891651"/>
    <w:rsid w:val="5DE91136"/>
    <w:rsid w:val="5E825F83"/>
    <w:rsid w:val="5F0F746E"/>
    <w:rsid w:val="5FE458AD"/>
    <w:rsid w:val="61627D62"/>
    <w:rsid w:val="61A251B1"/>
    <w:rsid w:val="61BB59D1"/>
    <w:rsid w:val="62734477"/>
    <w:rsid w:val="63CA6322"/>
    <w:rsid w:val="65AA74BC"/>
    <w:rsid w:val="65BD06A8"/>
    <w:rsid w:val="66420E76"/>
    <w:rsid w:val="685E26F1"/>
    <w:rsid w:val="68EB5493"/>
    <w:rsid w:val="68F56587"/>
    <w:rsid w:val="68F71FC3"/>
    <w:rsid w:val="69FC102B"/>
    <w:rsid w:val="6A724615"/>
    <w:rsid w:val="6A7327B4"/>
    <w:rsid w:val="6A833243"/>
    <w:rsid w:val="6A8420FD"/>
    <w:rsid w:val="6AE93163"/>
    <w:rsid w:val="6B63319B"/>
    <w:rsid w:val="6C963990"/>
    <w:rsid w:val="6D0345AA"/>
    <w:rsid w:val="6D441654"/>
    <w:rsid w:val="6D483FE6"/>
    <w:rsid w:val="6DCA150E"/>
    <w:rsid w:val="6F8F622F"/>
    <w:rsid w:val="70062795"/>
    <w:rsid w:val="70A52C92"/>
    <w:rsid w:val="71434EB1"/>
    <w:rsid w:val="71E1439A"/>
    <w:rsid w:val="73B22601"/>
    <w:rsid w:val="73F45054"/>
    <w:rsid w:val="74023289"/>
    <w:rsid w:val="74121D8F"/>
    <w:rsid w:val="75CD430F"/>
    <w:rsid w:val="762F77F8"/>
    <w:rsid w:val="764A6C26"/>
    <w:rsid w:val="767A11A4"/>
    <w:rsid w:val="76BF768A"/>
    <w:rsid w:val="76D13D5F"/>
    <w:rsid w:val="76D52484"/>
    <w:rsid w:val="770A38F5"/>
    <w:rsid w:val="77A114B9"/>
    <w:rsid w:val="77F16AEA"/>
    <w:rsid w:val="77F536D3"/>
    <w:rsid w:val="782E55DD"/>
    <w:rsid w:val="786236D3"/>
    <w:rsid w:val="790806B4"/>
    <w:rsid w:val="79AC6466"/>
    <w:rsid w:val="7A0301A0"/>
    <w:rsid w:val="7B5C77D5"/>
    <w:rsid w:val="7B765ACE"/>
    <w:rsid w:val="7BFB0343"/>
    <w:rsid w:val="7C045F5C"/>
    <w:rsid w:val="7CFA3468"/>
    <w:rsid w:val="7E340B0E"/>
    <w:rsid w:val="7FC5209F"/>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15:chartTrackingRefBased/>
  <w15:docId w15:val="{60E4B6F9-48CF-F34C-9BD2-F4EA1F7B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pPr>
      <w:jc w:val="left"/>
    </w:pPr>
  </w:style>
  <w:style w:type="paragraph" w:styleId="Prrafodelista">
    <w:name w:val="List Paragraph"/>
    <w:basedOn w:val="Normal"/>
    <w:qFormat/>
    <w:pPr>
      <w:ind w:firstLineChars="200" w:firstLine="420"/>
    </w:pPr>
    <w:rPr>
      <w:rFonts w:ascii="Calibri" w:hAnsi="Calibri"/>
      <w:szCs w:val="22"/>
    </w:rPr>
  </w:style>
  <w:style w:type="character" w:styleId="Refdecomentario">
    <w:name w:val="annotation reference"/>
    <w:rPr>
      <w:rFonts w:ascii="Times New Roman" w:eastAsia="SimSun" w:hAnsi="Times New Roman" w:cs="Times New Roman"/>
      <w:sz w:val="21"/>
      <w:szCs w:val="21"/>
    </w:rPr>
  </w:style>
  <w:style w:type="character" w:customStyle="1" w:styleId="NormalCharacter">
    <w:name w:val="NormalCharacter"/>
    <w:rPr>
      <w:rFonts w:ascii="Times New Roman" w:eastAsia="SimSun" w:hAnsi="Times New Roman" w:cs="Times New Roman"/>
    </w:rPr>
  </w:style>
  <w:style w:type="paragraph" w:styleId="Piedepgina">
    <w:name w:val="footer"/>
    <w:basedOn w:val="Normal"/>
    <w:pPr>
      <w:tabs>
        <w:tab w:val="center" w:pos="4153"/>
        <w:tab w:val="right" w:pos="8306"/>
      </w:tabs>
      <w:snapToGrid w:val="0"/>
      <w:jc w:val="left"/>
    </w:pPr>
    <w:rPr>
      <w:sz w:val="18"/>
    </w:rPr>
  </w:style>
  <w:style w:type="paragraph" w:styleId="Encabezado">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Pr>
      <w:rFonts w:ascii="Times New Roman" w:eastAsia="SimSun" w:hAnsi="Times New Roman" w:cs="Times New Roman"/>
      <w:b/>
      <w:bCs/>
    </w:rPr>
  </w:style>
  <w:style w:type="character" w:styleId="Nmerodepgina">
    <w:name w:val="page number"/>
    <w:rPr>
      <w:rFonts w:ascii="Times New Roman" w:eastAsia="SimSun" w:hAnsi="Times New Roman" w:cs="Times New Roman"/>
    </w:rPr>
  </w:style>
  <w:style w:type="character" w:styleId="Hipervnculo">
    <w:name w:val="Hyperlink"/>
    <w:rPr>
      <w:rFonts w:ascii="Times New Roman" w:eastAsia="SimSu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2027</Words>
  <Characters>11154</Characters>
  <Application>Microsoft Office Word</Application>
  <DocSecurity>4</DocSecurity>
  <PresentationFormat/>
  <Lines>92</Lines>
  <Paragraphs>26</Paragraphs>
  <ScaleCrop>false</ScaleCrop>
  <Manager/>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关于2015年东盟国家标准化官员研修班项目简介</dc:title>
  <dc:subject/>
  <dc:creator>Administrator</dc:creator>
  <cp:keywords/>
  <dc:description/>
  <cp:lastModifiedBy>Alumno</cp:lastModifiedBy>
  <cp:revision>2</cp:revision>
  <cp:lastPrinted>2021-01-25T18:57:00Z</cp:lastPrinted>
  <dcterms:created xsi:type="dcterms:W3CDTF">2021-08-20T21:37:00Z</dcterms:created>
  <dcterms:modified xsi:type="dcterms:W3CDTF">2021-08-20T21:37:00Z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A678790110324E13A49C4FC6C9AD8C8E</vt:lpwstr>
  </property>
</Properties>
</file>