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0" w:rsidRPr="00FE4311" w:rsidRDefault="00CB5240" w:rsidP="00CB5240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Segoe UI"/>
          <w:b/>
          <w:bCs/>
          <w:color w:val="313131"/>
          <w:kern w:val="36"/>
          <w:sz w:val="28"/>
          <w:szCs w:val="28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kern w:val="36"/>
          <w:sz w:val="28"/>
          <w:szCs w:val="28"/>
          <w:lang w:eastAsia="es-AR"/>
        </w:rPr>
        <w:t>P</w:t>
      </w:r>
      <w:r w:rsidR="005D56A0" w:rsidRPr="00FE4311">
        <w:rPr>
          <w:rFonts w:ascii="Trebuchet MS" w:eastAsia="Times New Roman" w:hAnsi="Trebuchet MS" w:cs="Segoe UI"/>
          <w:b/>
          <w:bCs/>
          <w:color w:val="313131"/>
          <w:kern w:val="36"/>
          <w:sz w:val="28"/>
          <w:szCs w:val="28"/>
          <w:lang w:eastAsia="es-AR"/>
        </w:rPr>
        <w:t>reguntas frecuentes</w:t>
      </w:r>
      <w:r w:rsidRPr="00FE4311">
        <w:rPr>
          <w:rFonts w:ascii="Trebuchet MS" w:eastAsia="Times New Roman" w:hAnsi="Trebuchet MS" w:cs="Segoe UI"/>
          <w:b/>
          <w:bCs/>
          <w:color w:val="313131"/>
          <w:kern w:val="36"/>
          <w:sz w:val="28"/>
          <w:szCs w:val="28"/>
          <w:lang w:eastAsia="es-AR"/>
        </w:rPr>
        <w:t>.</w:t>
      </w:r>
    </w:p>
    <w:p w:rsidR="00CB5240" w:rsidRPr="00FE4311" w:rsidRDefault="00CB5240" w:rsidP="00CB5240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Segoe UI"/>
          <w:b/>
          <w:bCs/>
          <w:color w:val="313131"/>
          <w:kern w:val="36"/>
          <w:sz w:val="24"/>
          <w:szCs w:val="24"/>
          <w:lang w:eastAsia="es-AR"/>
        </w:rPr>
      </w:pPr>
    </w:p>
    <w:p w:rsidR="005D56A0" w:rsidRPr="00FE4311" w:rsidRDefault="005D56A0" w:rsidP="00CB5240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¿Puedo volver a enviar una solicitud anterior?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 xml:space="preserve">Las organizaciones y las personas pueden volver a enviar propuestas de proyectos de rondas anteriores de subvenciones de COALAR, pero debe abordar los criterios de evaluación de subvenciones y el tema central del Plan de negocios de COALAR para la sostenibilidad. Aún deberá crear una nueva solicitud en </w:t>
      </w:r>
      <w:proofErr w:type="spellStart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SmartyGrants</w:t>
      </w:r>
      <w:proofErr w:type="spellEnd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 xml:space="preserve"> y cumplir con los criterios de elegibilidad y evaluación para la ronda 2021-2022.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¿Puedo postularme para un proyecto que comience a partir del 1 de marzo de 2022 y que involucre viajes internacionales entre Australia y países de América Latina?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Todos los proyectos deben cumplir con COVID-19 local y restricciones relacionadas. Dadas las restricciones actuales de COVID-19 sobre viajes y distanciamiento social, las oportunidades para el compromiso cara a cara y los viajes internacionales seguirán siendo limitadas en el futuro previsible. En este contexto, la ronda de subvenciones COALAR 2021-2022 se centrará en actividades en línea y otras actividades que fomenten la tecnología virtual, las plataformas digitales y las redes sociales.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¿Cómo puedo fortalecer mi solicitud de subvención?</w:t>
      </w:r>
    </w:p>
    <w:p w:rsidR="005D56A0" w:rsidRPr="00FE4311" w:rsidRDefault="00CB524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D</w:t>
      </w:r>
      <w:r w:rsidR="005D56A0"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ocumentación</w:t>
      </w: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Lea las pautas de la subvención y asegúrese de que los resultados de su proyecto estén alineados con los objetivos y áreas prioritarias de COALAR, así como con el tema central de sostenibilidad del Plan de Negocios de COALAR.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Sus aplicaciones deberán ser innovadoras y demostrar colaboración con socios, incluso a través de contribuciones financieras y de otro tipo (por ejemplo, en especie); y tener un plan de diplomacia pública bien desarrollado que reconozca el apoyo del gobierno australiano a través de la financiación de COALAR.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Su aplicación requiere un plan articulado que cumpla con COVID-19 para entregar el proyecto.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Socio en el país: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Es importante contar con un socio en el país cuando esté llevando a cabo su proyecto en otro país.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Cartas de apoyo: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Sus dos cartas de apoyo o de árbitro son vitales. En primer lugar, son un requisito obligatorio para garantizar su elegibilidad como solicitante. En segundo lugar, las cartas de apoyo muestran confianza en usted y / o en las actividades de su proyecto.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Normas: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Utilice árbitros que lo conozcan bien y que comprendan su proyecto.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Busque sus cartas de apoyo al principio del período de solicitud para recibirlas mucho antes de la fecha límite y verifique los archivos adjuntos antes de enviar su solicitud.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lastRenderedPageBreak/>
        <w:t>Incluya dos fuertes cartas de apoyo o de árbitro que hagan una declaración clara sobre usted y / o su proyecto en lugar de una serie de cartas que no digan mucho sobre usted y / o su proyecto.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No utilice personas que estén involucradas en el proyecto o que se beneficiarán del proyecto.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Evite el uso de letras genéricas que también están siendo utilizadas por otros solicitantes para otros proyectos.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¿Para qué se puede utilizar el dinero de la subvención?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Puede utilizar la subvención para pagar los costos detallados en su presupuesto, que incluyen: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Vuelos económicos, costos de alojamiento modestos, comidas y dietas de viaje, otro transporte, siempre que el viaje cumpla con las restricciones de COVID-19</w:t>
      </w:r>
      <w:r w:rsidR="00CB5240"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.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Actividades de comunicación en línea o remota</w:t>
      </w:r>
      <w:r w:rsidR="00CB5240"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.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Comunicación y traducción</w:t>
      </w:r>
      <w:r w:rsidR="00CB5240"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.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El alquiler del lugar y el servicio de catering, siempre que el uso de tales instalaciones esté en línea con las restricciones de COVID-19</w:t>
      </w:r>
      <w:r w:rsidR="00CB5240"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.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Publicidad y promoción, diseño gráfico, fotografía y material impreso</w:t>
      </w:r>
      <w:r w:rsidR="00CB5240"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.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Costos de producción, incluido el flete y los salarios de los artistas.</w:t>
      </w:r>
    </w:p>
    <w:p w:rsidR="005D56A0" w:rsidRPr="00FE4311" w:rsidRDefault="005D56A0" w:rsidP="00CB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Solo un participante por conferencia o reunión y solo cuando el participante sea el orador principal y el tema de la conferencia sea de relevancia directa para la oportunidad de la subvención (de acuerdo con los consejos de salud del gobierno actual y las restricciones de COVID-19).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Para las actividades realizadas en Australia, se alienta a los solicitantes a considerar el uso de un proveedor indígena, si tienen la intención de subcontratar alguno de los servicios anteriores.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Un directorio de empresas indígenas registradas está disponible en </w:t>
      </w:r>
      <w:hyperlink r:id="rId6" w:history="1">
        <w:r w:rsidRPr="00FE4311">
          <w:rPr>
            <w:rFonts w:ascii="Trebuchet MS" w:eastAsia="Times New Roman" w:hAnsi="Trebuchet MS" w:cs="Segoe UI"/>
            <w:color w:val="104486"/>
            <w:sz w:val="24"/>
            <w:szCs w:val="24"/>
            <w:u w:val="single"/>
            <w:lang w:eastAsia="es-AR"/>
          </w:rPr>
          <w:t>www.supplynation.org.au</w:t>
        </w:r>
      </w:hyperlink>
      <w:r w:rsidR="00CB5240"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 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Si tiene éxito, solo puede gastar los fondos de la subvención en actividades de subvención elegibles como se define en los detalles de la subvención en su acuerdo de subvención.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La subvención COALAR no se otorgará para actividades que hayan comenzado antes del 1 de marzo de 2022.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¿Puedo presentar una solicitud si ya tengo una subvención COALAR?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Las personas y organizaciones con absoluciones de subvenciones pendientes pueden solicitar una subvención, pero deberán comunicarse con la Secretaría de </w:t>
      </w:r>
      <w:hyperlink r:id="rId7" w:history="1">
        <w:r w:rsidRPr="00FE4311">
          <w:rPr>
            <w:rFonts w:ascii="Trebuchet MS" w:eastAsia="Times New Roman" w:hAnsi="Trebuchet MS" w:cs="Segoe UI"/>
            <w:color w:val="104486"/>
            <w:sz w:val="24"/>
            <w:szCs w:val="24"/>
            <w:u w:val="single"/>
            <w:lang w:eastAsia="es-AR"/>
          </w:rPr>
          <w:t>COALAR</w:t>
        </w:r>
      </w:hyperlink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 ( </w:t>
      </w:r>
      <w:hyperlink r:id="rId8" w:history="1">
        <w:r w:rsidRPr="00FE4311">
          <w:rPr>
            <w:rFonts w:ascii="Trebuchet MS" w:eastAsia="Times New Roman" w:hAnsi="Trebuchet MS" w:cs="Segoe UI"/>
            <w:color w:val="104486"/>
            <w:sz w:val="24"/>
            <w:szCs w:val="24"/>
            <w:u w:val="single"/>
            <w:lang w:eastAsia="es-AR"/>
          </w:rPr>
          <w:t>coalar@dfat.gov.au</w:t>
        </w:r>
      </w:hyperlink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 ) para confirmar que enviarán la absolución a fines de noviembre de 2021.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¿Puedo presentar una solicitud tardía?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 xml:space="preserve">No. La ronda de subvenciones COALAR está programada para estar abierta durante casi ocho semanas, tiempo suficiente para todos los solicitantes. Asegúrese de enviar su solicitud antes de las 4 pm AEST del viernes 10 de septiembre de 2021. No podrá realizar una presentación en </w:t>
      </w:r>
      <w:proofErr w:type="spellStart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SmartyGrants</w:t>
      </w:r>
      <w:proofErr w:type="spellEnd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 xml:space="preserve"> después de la fecha límite.</w:t>
      </w:r>
    </w:p>
    <w:p w:rsidR="007A11E0" w:rsidRDefault="007A11E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</w:p>
    <w:p w:rsidR="007A11E0" w:rsidRDefault="007A11E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b/>
          <w:bCs/>
          <w:color w:val="313131"/>
          <w:sz w:val="24"/>
          <w:szCs w:val="24"/>
          <w:lang w:eastAsia="es-AR"/>
        </w:rPr>
        <w:t>¿Qué busca COALAR en esta ronda?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Las pautas de la subvención brindan información sobre los criterios de elegibilidad y evaluación que para 2021-2022 tienen el enfoque de sostenibilidad.</w:t>
      </w:r>
    </w:p>
    <w:p w:rsidR="005D56A0" w:rsidRPr="00FE4311" w:rsidRDefault="005D56A0" w:rsidP="00CB5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A continuación se ofrecen algunos consejos de la Junta y la Secretaría de COALAR.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Tenga una buena idea, averigüe cómo la va a ejecutar y busque un socio entusiasta que le ayude con ella. Haga que su proyecto sea atractivo.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Escriba la solicitud para un lector no especializado y pídale a otra persona que la lea antes de enviarla. Utilice una expresión simple, clara y concisa que explique su proyecto.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Deja claro el impacto del proyecto. Si COALAR apoya su proyecto, ¿qué sería de nuevo que no se podría hacer sin el apoyo de COALAR?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Aclare quién se beneficiará del proyecto.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 xml:space="preserve">Demuestre la viabilidad del proyecto dejando claras las </w:t>
      </w:r>
      <w:proofErr w:type="spellStart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co</w:t>
      </w:r>
      <w:proofErr w:type="spellEnd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-contribuciones. ¿Qué aportarán los socios del proyecto, ya sea en efectivo o en especie?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Asegúrese de que el presupuesto del proyecto sea razonable y esté bien articulado. El presupuesto debe representar una buena relación calidad-precio. No incluya ningún elemento que sea comercial, como '</w:t>
      </w:r>
      <w:proofErr w:type="spellStart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crowdfunding</w:t>
      </w:r>
      <w:proofErr w:type="spellEnd"/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' o aplicaciones que tengan la capacidad de recaudar fondos.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Tenga cuidado con el nivel de complejidad, como la cantidad de socios involucrados y / o la cantidad de países involucrados.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Como anticipamos que el asesoramiento sobre los resultados será posible a fines de enero hasta fines de febrero, debe consultar con sus socios antes de ese momento para asegurarse de que todo esté bien encaminado.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Asegúrese de que su solicitud describa cómo promoverá el apoyo del gobierno de Australia a través de la subvención de COALAR.</w:t>
      </w:r>
    </w:p>
    <w:p w:rsidR="005D56A0" w:rsidRPr="00FE4311" w:rsidRDefault="005D56A0" w:rsidP="00CB5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</w:pPr>
      <w:r w:rsidRPr="00FE4311">
        <w:rPr>
          <w:rFonts w:ascii="Trebuchet MS" w:eastAsia="Times New Roman" w:hAnsi="Trebuchet MS" w:cs="Segoe UI"/>
          <w:color w:val="313131"/>
          <w:sz w:val="24"/>
          <w:szCs w:val="24"/>
          <w:lang w:eastAsia="es-AR"/>
        </w:rPr>
        <w:t>Asegúrese de que su solicitud cumpla con los requisitos de COALAR en términos de alineación con los criterios de evaluación de las pautas de financiamiento 2021-2022.</w:t>
      </w:r>
    </w:p>
    <w:p w:rsidR="00E8729C" w:rsidRPr="00FE4311" w:rsidRDefault="007A11E0" w:rsidP="00CB5240">
      <w:pPr>
        <w:jc w:val="both"/>
        <w:rPr>
          <w:rFonts w:ascii="Trebuchet MS" w:hAnsi="Trebuchet MS"/>
          <w:sz w:val="24"/>
          <w:szCs w:val="24"/>
        </w:rPr>
      </w:pPr>
      <w:hyperlink r:id="rId9" w:history="1">
        <w:r w:rsidR="00CB5240" w:rsidRPr="00FE4311">
          <w:rPr>
            <w:rStyle w:val="Hipervnculo"/>
            <w:rFonts w:ascii="Trebuchet MS" w:hAnsi="Trebuchet MS"/>
            <w:sz w:val="24"/>
            <w:szCs w:val="24"/>
          </w:rPr>
          <w:t>https://www.dfat.gov.au/people-to-people/foundations-councils-institutes/coalar/coalars-grant-round-2021-2022/coalar-2021-2022-frequently-asked-questions</w:t>
        </w:r>
      </w:hyperlink>
    </w:p>
    <w:p w:rsidR="00CB5240" w:rsidRPr="00FE4311" w:rsidRDefault="00CB5240" w:rsidP="00CB5240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CB5240" w:rsidRPr="00FE4311" w:rsidSect="005D56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6E8"/>
    <w:multiLevelType w:val="multilevel"/>
    <w:tmpl w:val="1FF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43ABA"/>
    <w:multiLevelType w:val="multilevel"/>
    <w:tmpl w:val="53D0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0"/>
    <w:rsid w:val="005D56A0"/>
    <w:rsid w:val="007A11E0"/>
    <w:rsid w:val="00CB5240"/>
    <w:rsid w:val="00E8729C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5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5D5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5D5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56A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5D56A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5D56A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D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5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5D5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5D5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56A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5D56A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5D56A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D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lar@dfat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alar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nation.org.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fat.gov.au/people-to-people/foundations-councils-institutes/coalar/coalars-grant-round-2021-2022/coalar-2021-2022-frequently-asked-ques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aldanaif@hotmail.com</dc:creator>
  <cp:lastModifiedBy>aldanaif@hotmail.com</cp:lastModifiedBy>
  <cp:revision>4</cp:revision>
  <dcterms:created xsi:type="dcterms:W3CDTF">2021-08-02T22:30:00Z</dcterms:created>
  <dcterms:modified xsi:type="dcterms:W3CDTF">2021-08-02T23:40:00Z</dcterms:modified>
</cp:coreProperties>
</file>